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Toc392748563"/>
      <w:bookmarkStart w:id="1" w:name="_Toc392748611"/>
      <w:bookmarkStart w:id="2" w:name="_Toc392748692"/>
      <w:bookmarkStart w:id="3" w:name="_Toc392748716"/>
      <w:r w:rsidRPr="005D78D2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683260</wp:posOffset>
            </wp:positionV>
            <wp:extent cx="1400400" cy="111240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1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</w:p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5D78D2" w:rsidRPr="005D78D2" w:rsidRDefault="005D78D2" w:rsidP="005D78D2">
      <w:pPr>
        <w:jc w:val="center"/>
        <w:rPr>
          <w:rFonts w:asciiTheme="minorHAnsi" w:hAnsiTheme="minorHAnsi"/>
          <w:b/>
          <w:sz w:val="44"/>
          <w:szCs w:val="44"/>
        </w:rPr>
      </w:pPr>
      <w:r w:rsidRPr="005D78D2">
        <w:rPr>
          <w:rFonts w:asciiTheme="minorHAnsi" w:hAnsiTheme="minorHAnsi"/>
          <w:b/>
          <w:sz w:val="44"/>
          <w:szCs w:val="44"/>
        </w:rPr>
        <w:t xml:space="preserve">New Zealand Football Governance Review </w:t>
      </w:r>
    </w:p>
    <w:p w:rsidR="005D78D2" w:rsidRPr="005D78D2" w:rsidRDefault="005D78D2" w:rsidP="005D78D2">
      <w:pPr>
        <w:rPr>
          <w:rFonts w:asciiTheme="minorHAnsi" w:hAnsiTheme="minorHAnsi"/>
          <w:b/>
          <w:sz w:val="44"/>
          <w:szCs w:val="44"/>
        </w:rPr>
      </w:pPr>
    </w:p>
    <w:p w:rsidR="005D78D2" w:rsidRPr="005D78D2" w:rsidRDefault="002309AC" w:rsidP="005D78D2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Questionnaire</w:t>
      </w:r>
    </w:p>
    <w:p w:rsidR="005D78D2" w:rsidRPr="005D78D2" w:rsidRDefault="005D78D2" w:rsidP="005D78D2">
      <w:pPr>
        <w:rPr>
          <w:rFonts w:asciiTheme="minorHAnsi" w:hAnsiTheme="minorHAnsi"/>
        </w:rPr>
      </w:pPr>
    </w:p>
    <w:p w:rsidR="005D78D2" w:rsidRPr="005D78D2" w:rsidRDefault="005D78D2" w:rsidP="005D78D2">
      <w:pPr>
        <w:rPr>
          <w:rFonts w:asciiTheme="minorHAnsi" w:hAnsiTheme="minorHAnsi"/>
        </w:rPr>
      </w:pPr>
    </w:p>
    <w:p w:rsidR="005D78D2" w:rsidRPr="005D78D2" w:rsidRDefault="005D78D2" w:rsidP="005D78D2">
      <w:pPr>
        <w:rPr>
          <w:rFonts w:asciiTheme="minorHAnsi" w:hAnsiTheme="minorHAnsi"/>
        </w:rPr>
      </w:pPr>
    </w:p>
    <w:p w:rsidR="005D78D2" w:rsidRPr="005D78D2" w:rsidRDefault="005D78D2" w:rsidP="005D78D2">
      <w:pPr>
        <w:rPr>
          <w:rFonts w:asciiTheme="minorHAnsi" w:hAnsiTheme="minorHAnsi"/>
        </w:rPr>
      </w:pPr>
    </w:p>
    <w:p w:rsidR="005D78D2" w:rsidRPr="005D78D2" w:rsidRDefault="005D78D2" w:rsidP="005D78D2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5D78D2">
        <w:rPr>
          <w:rFonts w:asciiTheme="minorHAnsi" w:hAnsiTheme="minorHAnsi"/>
          <w:color w:val="auto"/>
          <w:sz w:val="24"/>
          <w:szCs w:val="24"/>
        </w:rPr>
        <w:br w:type="textWrapping" w:clear="all"/>
      </w:r>
    </w:p>
    <w:p w:rsidR="005D78D2" w:rsidRPr="005D78D2" w:rsidRDefault="005D78D2" w:rsidP="005D78D2">
      <w:pPr>
        <w:jc w:val="both"/>
        <w:rPr>
          <w:rFonts w:asciiTheme="minorHAnsi" w:hAnsiTheme="minorHAnsi"/>
        </w:rPr>
      </w:pPr>
    </w:p>
    <w:p w:rsidR="005D78D2" w:rsidRPr="005D78D2" w:rsidRDefault="005D78D2" w:rsidP="005D78D2">
      <w:pPr>
        <w:jc w:val="both"/>
        <w:rPr>
          <w:rFonts w:asciiTheme="minorHAnsi" w:hAnsiTheme="minorHAnsi"/>
        </w:rPr>
      </w:pPr>
    </w:p>
    <w:p w:rsidR="005D78D2" w:rsidRPr="005D78D2" w:rsidRDefault="005D78D2" w:rsidP="005D78D2">
      <w:pPr>
        <w:jc w:val="both"/>
        <w:rPr>
          <w:rFonts w:asciiTheme="minorHAnsi" w:hAnsiTheme="minorHAnsi"/>
        </w:rPr>
      </w:pPr>
    </w:p>
    <w:p w:rsidR="005D78D2" w:rsidRPr="005D78D2" w:rsidRDefault="005D78D2" w:rsidP="005D78D2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5D78D2" w:rsidRPr="005D78D2" w:rsidRDefault="005D78D2" w:rsidP="005D78D2">
      <w:pPr>
        <w:jc w:val="center"/>
        <w:rPr>
          <w:rFonts w:asciiTheme="minorHAnsi" w:hAnsiTheme="minorHAnsi"/>
          <w:b/>
        </w:rPr>
      </w:pPr>
    </w:p>
    <w:p w:rsidR="005D78D2" w:rsidRPr="005D78D2" w:rsidRDefault="005D78D2" w:rsidP="005D78D2">
      <w:pPr>
        <w:jc w:val="center"/>
        <w:rPr>
          <w:rFonts w:asciiTheme="minorHAnsi" w:hAnsiTheme="minorHAnsi"/>
          <w:b/>
        </w:rPr>
      </w:pPr>
    </w:p>
    <w:p w:rsidR="00D35FBB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  <w:r w:rsidRPr="005D78D2">
        <w:rPr>
          <w:rFonts w:asciiTheme="minorHAnsi" w:hAnsiTheme="minorHAnsi"/>
          <w:b/>
          <w:sz w:val="32"/>
          <w:szCs w:val="32"/>
        </w:rPr>
        <w:t>July 2014</w:t>
      </w: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 w:rsidP="005D78D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D78D2" w:rsidRDefault="005D78D2">
      <w:pPr>
        <w:spacing w:after="200" w:line="276" w:lineRule="auto"/>
        <w:ind w:left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5D78D2" w:rsidRPr="005D78D2" w:rsidRDefault="005D78D2" w:rsidP="005D78D2">
      <w:pPr>
        <w:ind w:left="0"/>
        <w:rPr>
          <w:rFonts w:asciiTheme="minorHAnsi" w:hAnsiTheme="minorHAnsi"/>
          <w:b/>
          <w:sz w:val="28"/>
          <w:szCs w:val="28"/>
        </w:rPr>
      </w:pPr>
      <w:r w:rsidRPr="005D78D2">
        <w:rPr>
          <w:rFonts w:asciiTheme="minorHAnsi" w:hAnsiTheme="minorHAnsi"/>
          <w:b/>
          <w:sz w:val="28"/>
          <w:szCs w:val="28"/>
        </w:rPr>
        <w:lastRenderedPageBreak/>
        <w:t>OVERVIEW</w:t>
      </w:r>
    </w:p>
    <w:p w:rsidR="005D78D2" w:rsidRDefault="005D78D2" w:rsidP="005D78D2">
      <w:pPr>
        <w:ind w:left="0"/>
        <w:rPr>
          <w:rFonts w:asciiTheme="minorHAnsi" w:hAnsiTheme="minorHAnsi"/>
        </w:rPr>
      </w:pPr>
    </w:p>
    <w:p w:rsidR="00D56577" w:rsidRDefault="00D56577" w:rsidP="00F603EC">
      <w:pPr>
        <w:ind w:left="0"/>
        <w:jc w:val="both"/>
        <w:rPr>
          <w:rFonts w:asciiTheme="minorHAnsi" w:hAnsiTheme="minorHAnsi"/>
        </w:rPr>
      </w:pPr>
    </w:p>
    <w:p w:rsidR="00F603EC" w:rsidRDefault="00114123" w:rsidP="00F603EC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supports the Consultation Paper on the New Zealand Football Governance Review.  </w:t>
      </w:r>
      <w:r w:rsidR="00F603EC" w:rsidRPr="00F603EC">
        <w:rPr>
          <w:rFonts w:asciiTheme="minorHAnsi" w:hAnsiTheme="minorHAnsi"/>
        </w:rPr>
        <w:t>The purpose of th</w:t>
      </w:r>
      <w:r w:rsidR="00F603EC">
        <w:rPr>
          <w:rFonts w:asciiTheme="minorHAnsi" w:hAnsiTheme="minorHAnsi"/>
        </w:rPr>
        <w:t>e C</w:t>
      </w:r>
      <w:r w:rsidR="00F603EC" w:rsidRPr="00F603EC">
        <w:rPr>
          <w:rFonts w:asciiTheme="minorHAnsi" w:hAnsiTheme="minorHAnsi"/>
        </w:rPr>
        <w:t xml:space="preserve">onsultation </w:t>
      </w:r>
      <w:r w:rsidR="003078AA">
        <w:rPr>
          <w:rFonts w:asciiTheme="minorHAnsi" w:hAnsiTheme="minorHAnsi"/>
        </w:rPr>
        <w:t xml:space="preserve">Paper </w:t>
      </w:r>
      <w:r w:rsidR="00F603EC" w:rsidRPr="00F603EC">
        <w:rPr>
          <w:rFonts w:asciiTheme="minorHAnsi" w:hAnsiTheme="minorHAnsi"/>
        </w:rPr>
        <w:t xml:space="preserve">is to gather </w:t>
      </w:r>
      <w:r w:rsidR="00F603EC">
        <w:rPr>
          <w:rFonts w:asciiTheme="minorHAnsi" w:hAnsiTheme="minorHAnsi"/>
        </w:rPr>
        <w:t xml:space="preserve">stakeholder feedback about </w:t>
      </w:r>
      <w:r>
        <w:rPr>
          <w:rFonts w:asciiTheme="minorHAnsi" w:hAnsiTheme="minorHAnsi"/>
        </w:rPr>
        <w:t xml:space="preserve">the </w:t>
      </w:r>
      <w:r w:rsidR="00F603EC" w:rsidRPr="00F603EC">
        <w:rPr>
          <w:rFonts w:asciiTheme="minorHAnsi" w:hAnsiTheme="minorHAnsi"/>
        </w:rPr>
        <w:t>best way</w:t>
      </w:r>
      <w:r>
        <w:rPr>
          <w:rFonts w:asciiTheme="minorHAnsi" w:hAnsiTheme="minorHAnsi"/>
        </w:rPr>
        <w:t>s</w:t>
      </w:r>
      <w:r w:rsidR="00F603EC" w:rsidRPr="00F603EC">
        <w:rPr>
          <w:rFonts w:asciiTheme="minorHAnsi" w:hAnsiTheme="minorHAnsi"/>
        </w:rPr>
        <w:t xml:space="preserve"> to align </w:t>
      </w:r>
      <w:r w:rsidR="000B0AF0">
        <w:rPr>
          <w:rFonts w:asciiTheme="minorHAnsi" w:hAnsiTheme="minorHAnsi"/>
        </w:rPr>
        <w:t>NZF</w:t>
      </w:r>
      <w:r w:rsidR="00F603EC" w:rsidRPr="00F603EC">
        <w:rPr>
          <w:rFonts w:asciiTheme="minorHAnsi" w:hAnsiTheme="minorHAnsi"/>
        </w:rPr>
        <w:t>’s rules with FIFA</w:t>
      </w:r>
      <w:r w:rsidR="003078AA">
        <w:rPr>
          <w:rFonts w:asciiTheme="minorHAnsi" w:hAnsiTheme="minorHAnsi"/>
        </w:rPr>
        <w:t>’s</w:t>
      </w:r>
      <w:r w:rsidR="00F603EC" w:rsidRPr="00F603EC">
        <w:rPr>
          <w:rFonts w:asciiTheme="minorHAnsi" w:hAnsiTheme="minorHAnsi"/>
        </w:rPr>
        <w:t xml:space="preserve"> statutes and governance best practice. </w:t>
      </w:r>
      <w:r w:rsidR="00D56577">
        <w:rPr>
          <w:rFonts w:asciiTheme="minorHAnsi" w:hAnsiTheme="minorHAnsi"/>
        </w:rPr>
        <w:t xml:space="preserve">It is hoped that any changes made to current </w:t>
      </w:r>
      <w:r w:rsidR="000B0AF0">
        <w:rPr>
          <w:rFonts w:asciiTheme="minorHAnsi" w:hAnsiTheme="minorHAnsi"/>
        </w:rPr>
        <w:t>NZF</w:t>
      </w:r>
      <w:r w:rsidR="00D56577">
        <w:rPr>
          <w:rFonts w:asciiTheme="minorHAnsi" w:hAnsiTheme="minorHAnsi"/>
        </w:rPr>
        <w:t xml:space="preserve"> rules will enable New Zealand to strengthen our </w:t>
      </w:r>
      <w:r w:rsidR="007067B3">
        <w:rPr>
          <w:rFonts w:asciiTheme="minorHAnsi" w:hAnsiTheme="minorHAnsi"/>
        </w:rPr>
        <w:t xml:space="preserve">football </w:t>
      </w:r>
      <w:r w:rsidR="00D56577">
        <w:rPr>
          <w:rFonts w:asciiTheme="minorHAnsi" w:hAnsiTheme="minorHAnsi"/>
        </w:rPr>
        <w:t>game and prepare it for the future.</w:t>
      </w:r>
      <w:r w:rsidR="00E76B44" w:rsidRPr="00E76B44">
        <w:rPr>
          <w:rFonts w:asciiTheme="minorHAnsi" w:hAnsiTheme="minorHAnsi"/>
        </w:rPr>
        <w:t xml:space="preserve"> </w:t>
      </w:r>
    </w:p>
    <w:p w:rsidR="00D56577" w:rsidRDefault="00D56577" w:rsidP="00F603EC">
      <w:pPr>
        <w:ind w:left="0"/>
        <w:jc w:val="both"/>
        <w:rPr>
          <w:rFonts w:asciiTheme="minorHAnsi" w:hAnsiTheme="minorHAnsi"/>
        </w:rPr>
      </w:pPr>
    </w:p>
    <w:p w:rsidR="00F603EC" w:rsidRDefault="00F603EC" w:rsidP="00F603EC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feedback </w:t>
      </w:r>
      <w:r w:rsidR="007067B3">
        <w:rPr>
          <w:rFonts w:asciiTheme="minorHAnsi" w:hAnsiTheme="minorHAnsi"/>
        </w:rPr>
        <w:t xml:space="preserve">on the following key issues </w:t>
      </w:r>
      <w:r>
        <w:rPr>
          <w:rFonts w:asciiTheme="minorHAnsi" w:hAnsiTheme="minorHAnsi"/>
        </w:rPr>
        <w:t xml:space="preserve">will help </w:t>
      </w:r>
      <w:r w:rsidR="00D56577">
        <w:rPr>
          <w:rFonts w:asciiTheme="minorHAnsi" w:hAnsiTheme="minorHAnsi"/>
        </w:rPr>
        <w:t xml:space="preserve">guide </w:t>
      </w:r>
      <w:r>
        <w:rPr>
          <w:rFonts w:asciiTheme="minorHAnsi" w:hAnsiTheme="minorHAnsi"/>
        </w:rPr>
        <w:t xml:space="preserve">the </w:t>
      </w:r>
      <w:r w:rsidR="000B0AF0">
        <w:rPr>
          <w:rFonts w:asciiTheme="minorHAnsi" w:hAnsiTheme="minorHAnsi"/>
        </w:rPr>
        <w:t>NZF</w:t>
      </w:r>
      <w:r>
        <w:rPr>
          <w:rFonts w:asciiTheme="minorHAnsi" w:hAnsiTheme="minorHAnsi"/>
        </w:rPr>
        <w:t xml:space="preserve"> Board’s decisions </w:t>
      </w:r>
      <w:r w:rsidR="00D56577">
        <w:rPr>
          <w:rFonts w:asciiTheme="minorHAnsi" w:hAnsiTheme="minorHAnsi"/>
        </w:rPr>
        <w:t xml:space="preserve">on ways to best align </w:t>
      </w:r>
      <w:r w:rsidR="00114123">
        <w:rPr>
          <w:rFonts w:asciiTheme="minorHAnsi" w:hAnsiTheme="minorHAnsi"/>
        </w:rPr>
        <w:t>our rules with those of FIFA</w:t>
      </w:r>
      <w:r w:rsidR="00D56577">
        <w:rPr>
          <w:rFonts w:asciiTheme="minorHAnsi" w:hAnsiTheme="minorHAnsi"/>
        </w:rPr>
        <w:t>:</w:t>
      </w:r>
    </w:p>
    <w:p w:rsidR="00D56577" w:rsidRDefault="00D56577" w:rsidP="00F603EC">
      <w:pPr>
        <w:ind w:left="0"/>
        <w:jc w:val="both"/>
        <w:rPr>
          <w:rFonts w:asciiTheme="minorHAnsi" w:hAnsiTheme="minorHAnsi"/>
        </w:rPr>
      </w:pPr>
    </w:p>
    <w:p w:rsidR="00D56577" w:rsidRDefault="00D56577" w:rsidP="00F603EC">
      <w:pPr>
        <w:ind w:left="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623"/>
      </w:tblGrid>
      <w:tr w:rsidR="00D56577" w:rsidTr="003E530C">
        <w:tc>
          <w:tcPr>
            <w:tcW w:w="2410" w:type="dxa"/>
          </w:tcPr>
          <w:p w:rsidR="00D56577" w:rsidRDefault="00D56577" w:rsidP="00F603EC">
            <w:pPr>
              <w:ind w:left="0"/>
              <w:jc w:val="both"/>
              <w:rPr>
                <w:rFonts w:asciiTheme="minorHAnsi" w:hAnsiTheme="minorHAnsi"/>
              </w:rPr>
            </w:pPr>
            <w:r w:rsidRPr="00D56577">
              <w:rPr>
                <w:rFonts w:asciiTheme="minorHAnsi" w:hAnsiTheme="minorHAnsi"/>
                <w:b/>
              </w:rPr>
              <w:t>ISSUE 1</w:t>
            </w:r>
          </w:p>
        </w:tc>
        <w:tc>
          <w:tcPr>
            <w:tcW w:w="8363" w:type="dxa"/>
          </w:tcPr>
          <w:p w:rsidR="00D56577" w:rsidRDefault="00D56577" w:rsidP="00D56577">
            <w:pPr>
              <w:ind w:left="0"/>
              <w:rPr>
                <w:rFonts w:asciiTheme="minorHAnsi" w:hAnsiTheme="minorHAnsi"/>
              </w:rPr>
            </w:pPr>
            <w:r w:rsidRPr="00D56577">
              <w:rPr>
                <w:rFonts w:asciiTheme="minorHAnsi" w:hAnsiTheme="minorHAnsi"/>
              </w:rPr>
              <w:t>Membership, attendance at Congress and allocation of voting rights</w:t>
            </w:r>
          </w:p>
        </w:tc>
      </w:tr>
      <w:tr w:rsidR="00D56577" w:rsidTr="003E530C">
        <w:tc>
          <w:tcPr>
            <w:tcW w:w="2410" w:type="dxa"/>
          </w:tcPr>
          <w:p w:rsidR="00D56577" w:rsidRPr="00D56577" w:rsidRDefault="00D56577" w:rsidP="00F603EC">
            <w:pPr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:rsidR="00D56577" w:rsidRPr="00D56577" w:rsidRDefault="00D56577" w:rsidP="00D56577">
            <w:pPr>
              <w:ind w:left="0"/>
              <w:rPr>
                <w:rFonts w:asciiTheme="minorHAnsi" w:hAnsiTheme="minorHAnsi"/>
              </w:rPr>
            </w:pPr>
          </w:p>
        </w:tc>
      </w:tr>
      <w:tr w:rsidR="00D56577" w:rsidTr="003E530C">
        <w:tc>
          <w:tcPr>
            <w:tcW w:w="2410" w:type="dxa"/>
          </w:tcPr>
          <w:p w:rsidR="00D56577" w:rsidRPr="00D56577" w:rsidRDefault="00D56577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D56577">
              <w:rPr>
                <w:rFonts w:asciiTheme="minorHAnsi" w:hAnsiTheme="minorHAnsi"/>
                <w:b/>
              </w:rPr>
              <w:t xml:space="preserve">ISSUE 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363" w:type="dxa"/>
          </w:tcPr>
          <w:p w:rsidR="00D56577" w:rsidRPr="00D56577" w:rsidRDefault="00D56577" w:rsidP="00F8162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Selection of the </w:t>
            </w:r>
            <w:r w:rsidR="00F81629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oard</w:t>
            </w:r>
          </w:p>
        </w:tc>
      </w:tr>
      <w:tr w:rsidR="00D56577" w:rsidTr="003E530C">
        <w:tc>
          <w:tcPr>
            <w:tcW w:w="2410" w:type="dxa"/>
          </w:tcPr>
          <w:p w:rsidR="00D56577" w:rsidRPr="00D56577" w:rsidRDefault="00D56577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:rsidR="00D56577" w:rsidRDefault="00D56577" w:rsidP="00D56577">
            <w:pPr>
              <w:ind w:left="0"/>
              <w:rPr>
                <w:rFonts w:asciiTheme="minorHAnsi" w:hAnsiTheme="minorHAnsi"/>
              </w:rPr>
            </w:pPr>
          </w:p>
        </w:tc>
      </w:tr>
      <w:tr w:rsidR="00D56577" w:rsidTr="003E530C">
        <w:tc>
          <w:tcPr>
            <w:tcW w:w="2410" w:type="dxa"/>
          </w:tcPr>
          <w:p w:rsidR="00D56577" w:rsidRPr="00D56577" w:rsidRDefault="00D56577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D56577">
              <w:rPr>
                <w:rFonts w:asciiTheme="minorHAnsi" w:hAnsiTheme="minorHAnsi"/>
                <w:b/>
              </w:rPr>
              <w:t xml:space="preserve">ISSUE 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3" w:type="dxa"/>
          </w:tcPr>
          <w:p w:rsidR="00D56577" w:rsidRDefault="00D56577" w:rsidP="00365EE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Selection of the </w:t>
            </w:r>
            <w:r w:rsidR="00365EEE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hairperson</w:t>
            </w:r>
          </w:p>
        </w:tc>
      </w:tr>
      <w:tr w:rsidR="00D56577" w:rsidTr="003E530C">
        <w:tc>
          <w:tcPr>
            <w:tcW w:w="2410" w:type="dxa"/>
          </w:tcPr>
          <w:p w:rsidR="00D56577" w:rsidRPr="00D56577" w:rsidRDefault="00D56577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:rsidR="00D56577" w:rsidRDefault="00D56577" w:rsidP="00D56577">
            <w:pPr>
              <w:ind w:left="0"/>
              <w:rPr>
                <w:rFonts w:asciiTheme="minorHAnsi" w:hAnsiTheme="minorHAnsi"/>
              </w:rPr>
            </w:pPr>
          </w:p>
        </w:tc>
      </w:tr>
      <w:tr w:rsidR="00D56577" w:rsidTr="003E530C">
        <w:tc>
          <w:tcPr>
            <w:tcW w:w="2410" w:type="dxa"/>
          </w:tcPr>
          <w:p w:rsidR="00D56577" w:rsidRDefault="00D56577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D56577">
              <w:rPr>
                <w:rFonts w:asciiTheme="minorHAnsi" w:hAnsiTheme="minorHAnsi"/>
                <w:b/>
              </w:rPr>
              <w:t xml:space="preserve">ISSUE </w:t>
            </w:r>
            <w:r>
              <w:rPr>
                <w:rFonts w:asciiTheme="minorHAnsi" w:hAnsiTheme="minorHAnsi"/>
                <w:b/>
              </w:rPr>
              <w:t>4</w:t>
            </w:r>
          </w:p>
          <w:p w:rsidR="004568FE" w:rsidRDefault="004568FE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4568FE" w:rsidRPr="00D56577" w:rsidRDefault="004568FE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ISSUE 5</w:t>
            </w:r>
          </w:p>
        </w:tc>
        <w:tc>
          <w:tcPr>
            <w:tcW w:w="8363" w:type="dxa"/>
          </w:tcPr>
          <w:p w:rsidR="004568FE" w:rsidRDefault="00F81629" w:rsidP="00D56577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nomination</w:t>
            </w:r>
            <w:r w:rsidR="00D56577">
              <w:rPr>
                <w:rFonts w:asciiTheme="minorHAnsi" w:hAnsiTheme="minorHAnsi"/>
              </w:rPr>
              <w:t xml:space="preserve"> and search panels</w:t>
            </w:r>
          </w:p>
          <w:p w:rsidR="004568FE" w:rsidRDefault="004568FE" w:rsidP="00D56577">
            <w:pPr>
              <w:ind w:left="0"/>
              <w:rPr>
                <w:rFonts w:asciiTheme="minorHAnsi" w:hAnsiTheme="minorHAnsi"/>
              </w:rPr>
            </w:pPr>
          </w:p>
          <w:p w:rsidR="004568FE" w:rsidRDefault="004568FE" w:rsidP="00D56577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(we are not seeking feedback on Issue 5 as the implications for Regional Federations will be developed once the NZF level changes have been agreed and implemented)</w:t>
            </w:r>
          </w:p>
        </w:tc>
      </w:tr>
      <w:tr w:rsidR="00F81629" w:rsidTr="003E530C">
        <w:tc>
          <w:tcPr>
            <w:tcW w:w="2410" w:type="dxa"/>
          </w:tcPr>
          <w:p w:rsidR="00F81629" w:rsidRPr="00D56577" w:rsidRDefault="00F81629" w:rsidP="00D56577">
            <w:pPr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:rsidR="00F81629" w:rsidRDefault="00F81629" w:rsidP="00D56577">
            <w:pPr>
              <w:ind w:left="0"/>
              <w:rPr>
                <w:rFonts w:asciiTheme="minorHAnsi" w:hAnsiTheme="minorHAnsi"/>
              </w:rPr>
            </w:pPr>
          </w:p>
        </w:tc>
      </w:tr>
      <w:tr w:rsidR="00F81629" w:rsidTr="003E530C">
        <w:tc>
          <w:tcPr>
            <w:tcW w:w="2410" w:type="dxa"/>
          </w:tcPr>
          <w:p w:rsidR="00F81629" w:rsidRPr="00D56577" w:rsidRDefault="00F81629" w:rsidP="004568FE">
            <w:pPr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ISSUE</w:t>
            </w:r>
            <w:r w:rsidR="004568FE">
              <w:rPr>
                <w:rFonts w:asciiTheme="minorHAnsi" w:hAnsiTheme="minorHAnsi"/>
                <w:b/>
              </w:rPr>
              <w:t xml:space="preserve"> 6</w:t>
            </w:r>
          </w:p>
        </w:tc>
        <w:tc>
          <w:tcPr>
            <w:tcW w:w="8363" w:type="dxa"/>
          </w:tcPr>
          <w:p w:rsidR="00F81629" w:rsidRDefault="00F81629" w:rsidP="00F8162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Changes to Board committees and other Board bodies</w:t>
            </w:r>
          </w:p>
          <w:p w:rsidR="004568FE" w:rsidRDefault="004568FE" w:rsidP="00F81629">
            <w:pPr>
              <w:ind w:left="0"/>
              <w:rPr>
                <w:rFonts w:asciiTheme="minorHAnsi" w:hAnsiTheme="minorHAnsi"/>
              </w:rPr>
            </w:pPr>
          </w:p>
          <w:p w:rsidR="004568FE" w:rsidRDefault="004568FE" w:rsidP="00F8162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D56577" w:rsidRDefault="00D56577" w:rsidP="00F603EC">
      <w:pPr>
        <w:ind w:left="0"/>
        <w:jc w:val="both"/>
        <w:rPr>
          <w:rFonts w:asciiTheme="minorHAnsi" w:hAnsiTheme="minorHAnsi"/>
        </w:rPr>
      </w:pPr>
    </w:p>
    <w:p w:rsidR="00D56577" w:rsidRDefault="00E76B44" w:rsidP="00F603EC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preferred option recommended by the Governance Review Working Committee is highlighted where appropriate.  </w:t>
      </w:r>
    </w:p>
    <w:p w:rsidR="00D56577" w:rsidRDefault="00D56577" w:rsidP="005D78D2">
      <w:pPr>
        <w:ind w:left="0"/>
        <w:rPr>
          <w:rFonts w:asciiTheme="minorHAnsi" w:hAnsiTheme="minorHAnsi"/>
        </w:rPr>
      </w:pPr>
    </w:p>
    <w:p w:rsidR="00D56577" w:rsidRDefault="00F603EC" w:rsidP="00D5657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complete the </w:t>
      </w:r>
      <w:r w:rsidR="007067B3">
        <w:rPr>
          <w:rFonts w:asciiTheme="minorHAnsi" w:hAnsiTheme="minorHAnsi"/>
        </w:rPr>
        <w:t>questions</w:t>
      </w:r>
      <w:r>
        <w:rPr>
          <w:rFonts w:asciiTheme="minorHAnsi" w:hAnsiTheme="minorHAnsi"/>
        </w:rPr>
        <w:t xml:space="preserve"> </w:t>
      </w:r>
      <w:r w:rsidR="00D56577">
        <w:rPr>
          <w:rFonts w:asciiTheme="minorHAnsi" w:hAnsiTheme="minorHAnsi"/>
        </w:rPr>
        <w:t>on the following pages</w:t>
      </w:r>
      <w:r>
        <w:rPr>
          <w:rFonts w:asciiTheme="minorHAnsi" w:hAnsiTheme="minorHAnsi"/>
        </w:rPr>
        <w:t xml:space="preserve"> and </w:t>
      </w:r>
      <w:r w:rsidR="004834C9">
        <w:rPr>
          <w:rFonts w:asciiTheme="minorHAnsi" w:hAnsiTheme="minorHAnsi"/>
        </w:rPr>
        <w:t>return your response</w:t>
      </w:r>
      <w:hyperlink r:id="rId10" w:history="1"/>
      <w:r w:rsidR="00D56577">
        <w:rPr>
          <w:rFonts w:asciiTheme="minorHAnsi" w:hAnsiTheme="minorHAnsi"/>
        </w:rPr>
        <w:t xml:space="preserve"> </w:t>
      </w:r>
      <w:r w:rsidR="00127006">
        <w:rPr>
          <w:rFonts w:asciiTheme="minorHAnsi" w:hAnsiTheme="minorHAnsi"/>
        </w:rPr>
        <w:t xml:space="preserve">to </w:t>
      </w:r>
      <w:r w:rsidR="00A91202" w:rsidRPr="00A91202">
        <w:rPr>
          <w:rFonts w:asciiTheme="minorHAnsi" w:hAnsiTheme="minorHAnsi"/>
        </w:rPr>
        <w:t>Robert Johnson</w:t>
      </w:r>
      <w:r w:rsidR="00A91202">
        <w:rPr>
          <w:rFonts w:asciiTheme="minorHAnsi" w:hAnsiTheme="minorHAnsi"/>
        </w:rPr>
        <w:t>, Communications Manager (</w:t>
      </w:r>
      <w:hyperlink r:id="rId11" w:history="1">
        <w:r w:rsidR="00A91202" w:rsidRPr="009F6CB8">
          <w:rPr>
            <w:rStyle w:val="Hyperlink"/>
            <w:rFonts w:asciiTheme="minorHAnsi" w:hAnsiTheme="minorHAnsi"/>
          </w:rPr>
          <w:t>Robert@capitalfootball.org.nz</w:t>
        </w:r>
      </w:hyperlink>
      <w:r w:rsidR="00A91202">
        <w:rPr>
          <w:rFonts w:asciiTheme="minorHAnsi" w:hAnsiTheme="minorHAnsi"/>
        </w:rPr>
        <w:t xml:space="preserve">) </w:t>
      </w:r>
      <w:r w:rsidR="00D56577">
        <w:rPr>
          <w:rFonts w:asciiTheme="minorHAnsi" w:hAnsiTheme="minorHAnsi"/>
        </w:rPr>
        <w:t xml:space="preserve">by </w:t>
      </w:r>
      <w:r w:rsidR="00D56577" w:rsidRPr="00F603EC">
        <w:rPr>
          <w:rFonts w:asciiTheme="minorHAnsi" w:hAnsiTheme="minorHAnsi"/>
          <w:b/>
        </w:rPr>
        <w:t>15 August 2014</w:t>
      </w:r>
      <w:r w:rsidR="00D56577">
        <w:rPr>
          <w:rFonts w:asciiTheme="minorHAnsi" w:hAnsiTheme="minorHAnsi"/>
        </w:rPr>
        <w:t>.</w:t>
      </w:r>
    </w:p>
    <w:p w:rsidR="00D56577" w:rsidRDefault="00D56577" w:rsidP="00F603EC">
      <w:pPr>
        <w:ind w:left="0"/>
        <w:rPr>
          <w:rFonts w:asciiTheme="minorHAnsi" w:hAnsiTheme="minorHAnsi"/>
          <w:b/>
          <w:sz w:val="28"/>
          <w:szCs w:val="28"/>
        </w:rPr>
      </w:pPr>
    </w:p>
    <w:p w:rsidR="00D56577" w:rsidRDefault="00D56577" w:rsidP="00F603EC">
      <w:pPr>
        <w:ind w:left="0"/>
        <w:rPr>
          <w:rFonts w:asciiTheme="minorHAnsi" w:hAnsiTheme="minorHAnsi"/>
          <w:b/>
          <w:sz w:val="28"/>
          <w:szCs w:val="28"/>
        </w:rPr>
      </w:pPr>
    </w:p>
    <w:p w:rsidR="00D56577" w:rsidRDefault="00D56577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994CD4" w:rsidRPr="005D78D2" w:rsidRDefault="00994CD4" w:rsidP="00994CD4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ABOUT YOU</w:t>
      </w:r>
    </w:p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Your name (optional):</w:t>
      </w:r>
    </w:p>
    <w:p w:rsidR="00994CD4" w:rsidRDefault="00994CD4" w:rsidP="00994CD4">
      <w:pPr>
        <w:ind w:left="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94CD4" w:rsidTr="00F750AE">
        <w:tc>
          <w:tcPr>
            <w:tcW w:w="4111" w:type="dxa"/>
            <w:tcBorders>
              <w:bottom w:val="single" w:sz="4" w:space="0" w:color="auto"/>
            </w:tcBorders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94745919"/>
                <w:showingPlcHdr/>
                <w:text/>
              </w:sdtPr>
              <w:sdtContent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-378778618"/>
            <w:showingPlcHdr/>
            <w:text/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994CD4" w:rsidRDefault="00994CD4" w:rsidP="00F750AE">
                <w:pPr>
                  <w:ind w:left="0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994CD4" w:rsidTr="00F750A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</w:t>
            </w:r>
          </w:p>
        </w:tc>
      </w:tr>
    </w:tbl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organisation/federation/agency: </w:t>
      </w:r>
    </w:p>
    <w:p w:rsidR="00994CD4" w:rsidRDefault="00994CD4" w:rsidP="00994CD4">
      <w:pPr>
        <w:ind w:left="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94CD4" w:rsidTr="00F750AE">
        <w:tc>
          <w:tcPr>
            <w:tcW w:w="9072" w:type="dxa"/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1757923"/>
                <w:showingPlcHdr/>
                <w:text/>
              </w:sdtPr>
              <w:sdtContent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Relationship to the New Zealand Football Board and/or wider football community: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94CD4" w:rsidTr="00F750AE">
        <w:tc>
          <w:tcPr>
            <w:tcW w:w="9072" w:type="dxa"/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6687014"/>
                <w:showingPlcHdr/>
                <w:text/>
              </w:sdtPr>
              <w:sdtContent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email address should you wish to receive a summary of consultation feedback: </w:t>
      </w:r>
    </w:p>
    <w:p w:rsidR="00994CD4" w:rsidRDefault="00994CD4" w:rsidP="00994CD4">
      <w:pPr>
        <w:ind w:left="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94CD4" w:rsidTr="00F750AE">
        <w:tc>
          <w:tcPr>
            <w:tcW w:w="9072" w:type="dxa"/>
          </w:tcPr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44406535"/>
                <w:showingPlcHdr/>
                <w:text/>
              </w:sdtPr>
              <w:sdtContent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994CD4" w:rsidRDefault="00994CD4" w:rsidP="00F750AE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Default="00994CD4" w:rsidP="00994CD4">
      <w:pPr>
        <w:ind w:left="0"/>
        <w:rPr>
          <w:rFonts w:asciiTheme="minorHAnsi" w:hAnsiTheme="minorHAnsi"/>
        </w:rPr>
      </w:pPr>
    </w:p>
    <w:p w:rsidR="00994CD4" w:rsidRPr="005D78D2" w:rsidRDefault="00994CD4" w:rsidP="00994CD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Thank you for your submission!</w:t>
      </w:r>
      <w:r>
        <w:rPr>
          <w:rFonts w:asciiTheme="minorHAnsi" w:hAnsiTheme="minorHAnsi"/>
        </w:rPr>
        <w:fldChar w:fldCharType="begin"/>
      </w:r>
      <w:r w:rsidRPr="005D78D2">
        <w:rPr>
          <w:rFonts w:asciiTheme="minorHAnsi" w:hAnsiTheme="minorHAnsi"/>
        </w:rPr>
        <w:instrText xml:space="preserve"> COMMENTS   \* MERGEFORMAT </w:instrText>
      </w:r>
      <w:r>
        <w:rPr>
          <w:rFonts w:asciiTheme="minorHAnsi" w:hAnsiTheme="minorHAnsi"/>
        </w:rPr>
        <w:fldChar w:fldCharType="end"/>
      </w:r>
    </w:p>
    <w:p w:rsidR="00994CD4" w:rsidRDefault="00994CD4" w:rsidP="00CC6791">
      <w:pPr>
        <w:ind w:left="0"/>
        <w:rPr>
          <w:rFonts w:asciiTheme="minorHAnsi" w:hAnsiTheme="minorHAnsi"/>
          <w:b/>
          <w:sz w:val="28"/>
          <w:szCs w:val="28"/>
        </w:rPr>
      </w:pPr>
    </w:p>
    <w:p w:rsidR="00994CD4" w:rsidRDefault="00994CD4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703B0C" w:rsidRDefault="00703B0C" w:rsidP="00CC6791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ISSUE ONE</w:t>
      </w:r>
    </w:p>
    <w:p w:rsidR="00703B0C" w:rsidRDefault="00703B0C" w:rsidP="00703B0C">
      <w:pPr>
        <w:ind w:left="0"/>
        <w:rPr>
          <w:rFonts w:asciiTheme="minorHAnsi" w:hAnsiTheme="minorHAnsi"/>
          <w:b/>
          <w:sz w:val="28"/>
          <w:szCs w:val="28"/>
        </w:rPr>
      </w:pPr>
      <w:r w:rsidRPr="00703B0C">
        <w:rPr>
          <w:rFonts w:asciiTheme="minorHAnsi" w:hAnsiTheme="minorHAnsi"/>
          <w:b/>
          <w:sz w:val="28"/>
          <w:szCs w:val="28"/>
        </w:rPr>
        <w:t>Mem</w:t>
      </w:r>
      <w:r w:rsidR="00CC6791">
        <w:rPr>
          <w:rFonts w:asciiTheme="minorHAnsi" w:hAnsiTheme="minorHAnsi"/>
          <w:b/>
          <w:sz w:val="28"/>
          <w:szCs w:val="28"/>
        </w:rPr>
        <w:t xml:space="preserve">bership, attendance at Congress </w:t>
      </w:r>
      <w:r w:rsidRPr="00703B0C">
        <w:rPr>
          <w:rFonts w:asciiTheme="minorHAnsi" w:hAnsiTheme="minorHAnsi"/>
          <w:b/>
          <w:sz w:val="28"/>
          <w:szCs w:val="28"/>
        </w:rPr>
        <w:t>and allocation of voting rights</w:t>
      </w:r>
    </w:p>
    <w:p w:rsidR="007067B3" w:rsidRDefault="007067B3" w:rsidP="00703B0C">
      <w:pPr>
        <w:ind w:left="0"/>
        <w:rPr>
          <w:rFonts w:asciiTheme="minorHAnsi" w:hAnsiTheme="minorHAnsi"/>
          <w:b/>
          <w:sz w:val="28"/>
          <w:szCs w:val="28"/>
        </w:rPr>
      </w:pPr>
    </w:p>
    <w:p w:rsidR="007067B3" w:rsidRPr="007067B3" w:rsidRDefault="007067B3" w:rsidP="00785C8C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issue relates to membership of </w:t>
      </w:r>
      <w:r w:rsidR="004D7A92">
        <w:rPr>
          <w:rFonts w:asciiTheme="minorHAnsi" w:hAnsiTheme="minorHAnsi"/>
        </w:rPr>
        <w:t>NZF</w:t>
      </w:r>
      <w:r>
        <w:rPr>
          <w:rFonts w:asciiTheme="minorHAnsi" w:hAnsiTheme="minorHAnsi"/>
        </w:rPr>
        <w:t>, rights to attend Congress and the allocation of rights to vote for members of the Board.</w:t>
      </w:r>
    </w:p>
    <w:p w:rsidR="007067B3" w:rsidRPr="007067B3" w:rsidRDefault="007067B3" w:rsidP="00703B0C">
      <w:pPr>
        <w:ind w:left="0"/>
        <w:rPr>
          <w:rFonts w:asciiTheme="minorHAnsi" w:hAnsiTheme="minorHAnsi"/>
          <w:b/>
          <w:sz w:val="28"/>
          <w:szCs w:val="28"/>
        </w:rPr>
      </w:pPr>
    </w:p>
    <w:p w:rsidR="00703B0C" w:rsidRDefault="00703B0C" w:rsidP="00703B0C">
      <w:pPr>
        <w:ind w:left="0"/>
        <w:rPr>
          <w:rFonts w:asciiTheme="minorHAnsi" w:hAnsiTheme="minorHAnsi"/>
        </w:rPr>
      </w:pPr>
    </w:p>
    <w:p w:rsidR="00703B0C" w:rsidRPr="007067B3" w:rsidRDefault="00703B0C" w:rsidP="00FB26E2">
      <w:pPr>
        <w:pStyle w:val="ListParagraph"/>
        <w:numPr>
          <w:ilvl w:val="0"/>
          <w:numId w:val="3"/>
        </w:numPr>
        <w:ind w:hanging="720"/>
        <w:jc w:val="both"/>
        <w:rPr>
          <w:rFonts w:asciiTheme="minorHAnsi" w:hAnsiTheme="minorHAnsi"/>
        </w:rPr>
      </w:pPr>
      <w:r w:rsidRPr="00703B0C">
        <w:rPr>
          <w:rFonts w:asciiTheme="minorHAnsi" w:hAnsiTheme="minorHAnsi"/>
        </w:rPr>
        <w:t xml:space="preserve">The following table </w:t>
      </w:r>
      <w:r w:rsidR="00115F12">
        <w:rPr>
          <w:rFonts w:asciiTheme="minorHAnsi" w:hAnsiTheme="minorHAnsi"/>
        </w:rPr>
        <w:t>propos</w:t>
      </w:r>
      <w:r w:rsidRPr="00703B0C">
        <w:rPr>
          <w:rFonts w:asciiTheme="minorHAnsi" w:hAnsiTheme="minorHAnsi"/>
        </w:rPr>
        <w:t>es possible options for allocating voting rights among three groups</w:t>
      </w:r>
      <w:r w:rsidR="00115F12">
        <w:rPr>
          <w:rFonts w:asciiTheme="minorHAnsi" w:hAnsiTheme="minorHAnsi"/>
        </w:rPr>
        <w:t xml:space="preserve"> (r</w:t>
      </w:r>
      <w:r w:rsidRPr="00703B0C">
        <w:rPr>
          <w:rFonts w:asciiTheme="minorHAnsi" w:hAnsiTheme="minorHAnsi"/>
        </w:rPr>
        <w:t xml:space="preserve">egional </w:t>
      </w:r>
      <w:r w:rsidR="00115F12">
        <w:rPr>
          <w:rFonts w:asciiTheme="minorHAnsi" w:hAnsiTheme="minorHAnsi"/>
        </w:rPr>
        <w:t>federations, p</w:t>
      </w:r>
      <w:r w:rsidRPr="00703B0C">
        <w:rPr>
          <w:rFonts w:asciiTheme="minorHAnsi" w:hAnsiTheme="minorHAnsi"/>
        </w:rPr>
        <w:t xml:space="preserve">rofessional </w:t>
      </w:r>
      <w:r w:rsidR="00115F12">
        <w:rPr>
          <w:rFonts w:asciiTheme="minorHAnsi" w:hAnsiTheme="minorHAnsi"/>
        </w:rPr>
        <w:t>and e</w:t>
      </w:r>
      <w:r w:rsidRPr="00703B0C">
        <w:rPr>
          <w:rFonts w:asciiTheme="minorHAnsi" w:hAnsiTheme="minorHAnsi"/>
        </w:rPr>
        <w:t>lite</w:t>
      </w:r>
      <w:r w:rsidR="00115F12">
        <w:rPr>
          <w:rFonts w:asciiTheme="minorHAnsi" w:hAnsiTheme="minorHAnsi"/>
        </w:rPr>
        <w:t>,</w:t>
      </w:r>
      <w:r w:rsidRPr="00703B0C">
        <w:rPr>
          <w:rFonts w:asciiTheme="minorHAnsi" w:hAnsiTheme="minorHAnsi"/>
        </w:rPr>
        <w:t xml:space="preserve"> and </w:t>
      </w:r>
      <w:r w:rsidR="00115F12">
        <w:rPr>
          <w:rFonts w:asciiTheme="minorHAnsi" w:hAnsiTheme="minorHAnsi"/>
        </w:rPr>
        <w:t>o</w:t>
      </w:r>
      <w:r w:rsidRPr="00703B0C">
        <w:rPr>
          <w:rFonts w:asciiTheme="minorHAnsi" w:hAnsiTheme="minorHAnsi"/>
        </w:rPr>
        <w:t xml:space="preserve">ther </w:t>
      </w:r>
      <w:r w:rsidR="00115F12">
        <w:rPr>
          <w:rFonts w:asciiTheme="minorHAnsi" w:hAnsiTheme="minorHAnsi"/>
        </w:rPr>
        <w:t>s</w:t>
      </w:r>
      <w:r w:rsidRPr="00703B0C">
        <w:rPr>
          <w:rFonts w:asciiTheme="minorHAnsi" w:hAnsiTheme="minorHAnsi"/>
        </w:rPr>
        <w:t>takeholders</w:t>
      </w:r>
      <w:r w:rsidR="00115F12">
        <w:rPr>
          <w:rFonts w:asciiTheme="minorHAnsi" w:hAnsiTheme="minorHAnsi"/>
        </w:rPr>
        <w:t>)</w:t>
      </w:r>
      <w:r w:rsidRPr="00703B0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Please tick which of the proposed options you support</w:t>
      </w:r>
      <w:r w:rsidR="00114123">
        <w:rPr>
          <w:rFonts w:asciiTheme="minorHAnsi" w:hAnsiTheme="minorHAnsi"/>
        </w:rPr>
        <w:t xml:space="preserve"> (page 7 of the Consultation document)</w:t>
      </w:r>
      <w:r w:rsidR="004E496A">
        <w:rPr>
          <w:rFonts w:asciiTheme="minorHAnsi" w:hAnsiTheme="minorHAnsi"/>
        </w:rPr>
        <w:t>.</w:t>
      </w:r>
    </w:p>
    <w:p w:rsidR="00703B0C" w:rsidRDefault="00703B0C" w:rsidP="00703B0C">
      <w:pPr>
        <w:ind w:left="0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115F12" w:rsidTr="007067B3">
        <w:tc>
          <w:tcPr>
            <w:tcW w:w="1549" w:type="pct"/>
            <w:shd w:val="clear" w:color="auto" w:fill="D9D9D9" w:themeFill="background1" w:themeFillShade="D9"/>
          </w:tcPr>
          <w:p w:rsidR="00CC6791" w:rsidRPr="00115F12" w:rsidRDefault="00CC6791" w:rsidP="00CC679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Equal rights</w:t>
            </w:r>
          </w:p>
        </w:tc>
        <w:tc>
          <w:tcPr>
            <w:tcW w:w="2958" w:type="pct"/>
          </w:tcPr>
          <w:p w:rsidR="00CC6791" w:rsidRDefault="003078AA" w:rsidP="003078AA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R</w:t>
            </w:r>
            <w:r w:rsidR="00CC6791">
              <w:rPr>
                <w:rFonts w:asciiTheme="minorHAnsi" w:hAnsiTheme="minorHAnsi"/>
              </w:rPr>
              <w:t>ights are distributed among the three groups equally (33%</w:t>
            </w:r>
            <w:r>
              <w:rPr>
                <w:rFonts w:asciiTheme="minorHAnsi" w:hAnsiTheme="minorHAnsi"/>
              </w:rPr>
              <w:t xml:space="preserve"> each)</w:t>
            </w:r>
            <w:r w:rsidR="00CC6791">
              <w:rPr>
                <w:rFonts w:asciiTheme="minorHAnsi" w:hAnsiTheme="minorHAnsi"/>
              </w:rPr>
              <w:t>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94780037"/>
          </w:sdtPr>
          <w:sdtEndPr/>
          <w:sdtContent>
            <w:tc>
              <w:tcPr>
                <w:tcW w:w="493" w:type="pct"/>
                <w:vAlign w:val="center"/>
              </w:tcPr>
              <w:p w:rsidR="00CC6791" w:rsidRDefault="003078AA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5F12" w:rsidRPr="003E530C" w:rsidTr="007067B3">
        <w:tc>
          <w:tcPr>
            <w:tcW w:w="1549" w:type="pct"/>
            <w:shd w:val="clear" w:color="auto" w:fill="D9D9D9" w:themeFill="background1" w:themeFillShade="D9"/>
          </w:tcPr>
          <w:p w:rsidR="00CC6791" w:rsidRPr="00115F12" w:rsidRDefault="00CC6791" w:rsidP="00CC679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Differentiated rights (preferred by working committee)</w:t>
            </w:r>
          </w:p>
        </w:tc>
        <w:tc>
          <w:tcPr>
            <w:tcW w:w="2958" w:type="pct"/>
          </w:tcPr>
          <w:p w:rsidR="00CC6791" w:rsidRDefault="00CC6791" w:rsidP="003078AA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Voting rights are differentiated between the regional federations (50%), professional and elite (25%), and other stakeholders (25%).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780951164"/>
          </w:sdtPr>
          <w:sdtEndPr/>
          <w:sdtContent>
            <w:tc>
              <w:tcPr>
                <w:tcW w:w="493" w:type="pct"/>
                <w:vAlign w:val="center"/>
              </w:tcPr>
              <w:p w:rsidR="00CC6791" w:rsidRPr="00703B0C" w:rsidRDefault="003E530C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E530C" w:rsidTr="007067B3">
        <w:tc>
          <w:tcPr>
            <w:tcW w:w="1549" w:type="pct"/>
            <w:shd w:val="clear" w:color="auto" w:fill="D9D9D9" w:themeFill="background1" w:themeFillShade="D9"/>
          </w:tcPr>
          <w:p w:rsidR="00115F12" w:rsidRPr="00115F12" w:rsidRDefault="00115F12" w:rsidP="00CC679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-352956623"/>
            <w:showingPlcHdr/>
            <w:text/>
          </w:sdtPr>
          <w:sdtEndPr/>
          <w:sdtContent>
            <w:tc>
              <w:tcPr>
                <w:tcW w:w="2958" w:type="pct"/>
              </w:tcPr>
              <w:p w:rsidR="00115F12" w:rsidRDefault="00115F12" w:rsidP="00CC679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1022703198"/>
          </w:sdtPr>
          <w:sdtEndPr/>
          <w:sdtContent>
            <w:tc>
              <w:tcPr>
                <w:tcW w:w="493" w:type="pct"/>
                <w:vAlign w:val="center"/>
              </w:tcPr>
              <w:p w:rsidR="00115F12" w:rsidRPr="00703B0C" w:rsidRDefault="00115F12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7067B3">
        <w:tc>
          <w:tcPr>
            <w:tcW w:w="1549" w:type="pct"/>
            <w:shd w:val="clear" w:color="auto" w:fill="D9D9D9" w:themeFill="background1" w:themeFillShade="D9"/>
          </w:tcPr>
          <w:p w:rsidR="009E2E62" w:rsidRPr="00115F12" w:rsidRDefault="009E2E62" w:rsidP="00CC679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9E2E62" w:rsidRDefault="009E2E62" w:rsidP="00CC679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864053157"/>
          </w:sdtPr>
          <w:sdtEndPr/>
          <w:sdtContent>
            <w:tc>
              <w:tcPr>
                <w:tcW w:w="493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15F12" w:rsidRDefault="00115F12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115F12" w:rsidRDefault="00115F12" w:rsidP="00115F12">
      <w:pPr>
        <w:pStyle w:val="ListParagraph"/>
        <w:numPr>
          <w:ilvl w:val="0"/>
          <w:numId w:val="3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Which option do you support for splitting the total votes of the regional Federations among the seven individual regional Federations?</w:t>
      </w:r>
      <w:r w:rsidR="003E530C">
        <w:rPr>
          <w:rFonts w:asciiTheme="minorHAnsi" w:hAnsiTheme="minorHAnsi"/>
        </w:rPr>
        <w:t xml:space="preserve">  </w:t>
      </w:r>
    </w:p>
    <w:p w:rsidR="00115F12" w:rsidRDefault="00115F12" w:rsidP="00115F12">
      <w:pPr>
        <w:pStyle w:val="ListParagraph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115F12" w:rsidTr="007067B3">
        <w:tc>
          <w:tcPr>
            <w:tcW w:w="1549" w:type="pct"/>
            <w:shd w:val="clear" w:color="auto" w:fill="D9D9D9" w:themeFill="background1" w:themeFillShade="D9"/>
          </w:tcPr>
          <w:p w:rsidR="00115F12" w:rsidRPr="00115F12" w:rsidRDefault="00115F12" w:rsidP="003E530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Equal votes</w:t>
            </w:r>
            <w:r w:rsidR="003E530C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preferred by working committee)</w:t>
            </w:r>
          </w:p>
        </w:tc>
        <w:tc>
          <w:tcPr>
            <w:tcW w:w="2958" w:type="pct"/>
          </w:tcPr>
          <w:p w:rsidR="00115F12" w:rsidRDefault="003078AA" w:rsidP="003E530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Voting</w:t>
            </w:r>
            <w:r w:rsidR="00115F12">
              <w:rPr>
                <w:rFonts w:asciiTheme="minorHAnsi" w:hAnsiTheme="minorHAnsi"/>
              </w:rPr>
              <w:t xml:space="preserve"> rights are distributed </w:t>
            </w:r>
            <w:r>
              <w:rPr>
                <w:rFonts w:asciiTheme="minorHAnsi" w:hAnsiTheme="minorHAnsi"/>
              </w:rPr>
              <w:t xml:space="preserve">equally </w:t>
            </w:r>
            <w:r w:rsidR="00115F12">
              <w:rPr>
                <w:rFonts w:asciiTheme="minorHAnsi" w:hAnsiTheme="minorHAnsi"/>
              </w:rPr>
              <w:t>among the seven individual regional Federations.</w:t>
            </w:r>
            <w:r w:rsidR="003E530C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628659787"/>
          </w:sdtPr>
          <w:sdtEndPr/>
          <w:sdtContent>
            <w:tc>
              <w:tcPr>
                <w:tcW w:w="493" w:type="pct"/>
                <w:vAlign w:val="center"/>
              </w:tcPr>
              <w:p w:rsidR="00115F12" w:rsidRDefault="003E530C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5F12" w:rsidTr="007067B3">
        <w:tc>
          <w:tcPr>
            <w:tcW w:w="1549" w:type="pct"/>
            <w:shd w:val="clear" w:color="auto" w:fill="D9D9D9" w:themeFill="background1" w:themeFillShade="D9"/>
          </w:tcPr>
          <w:p w:rsidR="00115F12" w:rsidRPr="00115F12" w:rsidRDefault="003E530C" w:rsidP="003E530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Senior players </w:t>
            </w:r>
          </w:p>
        </w:tc>
        <w:tc>
          <w:tcPr>
            <w:tcW w:w="2958" w:type="pct"/>
          </w:tcPr>
          <w:p w:rsidR="00115F12" w:rsidRPr="003E530C" w:rsidRDefault="003E530C" w:rsidP="004575F8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Votes </w:t>
            </w:r>
            <w:r w:rsidR="003078AA">
              <w:rPr>
                <w:rFonts w:asciiTheme="minorHAnsi" w:hAnsiTheme="minorHAnsi"/>
              </w:rPr>
              <w:t xml:space="preserve">of regional Federations are </w:t>
            </w:r>
            <w:r>
              <w:rPr>
                <w:rFonts w:asciiTheme="minorHAnsi" w:hAnsiTheme="minorHAnsi"/>
              </w:rPr>
              <w:t xml:space="preserve">based on </w:t>
            </w:r>
            <w:r w:rsidR="003078A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number of senior players.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950821106"/>
          </w:sdtPr>
          <w:sdtEndPr/>
          <w:sdtContent>
            <w:tc>
              <w:tcPr>
                <w:tcW w:w="493" w:type="pct"/>
                <w:vAlign w:val="center"/>
              </w:tcPr>
              <w:p w:rsidR="00115F12" w:rsidRPr="00703B0C" w:rsidRDefault="003E530C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E530C" w:rsidTr="007067B3">
        <w:tc>
          <w:tcPr>
            <w:tcW w:w="1549" w:type="pct"/>
            <w:shd w:val="clear" w:color="auto" w:fill="D9D9D9" w:themeFill="background1" w:themeFillShade="D9"/>
          </w:tcPr>
          <w:p w:rsidR="003E530C" w:rsidRDefault="003E530C" w:rsidP="003E530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number of players</w:t>
            </w:r>
          </w:p>
        </w:tc>
        <w:tc>
          <w:tcPr>
            <w:tcW w:w="2958" w:type="pct"/>
          </w:tcPr>
          <w:p w:rsidR="003E530C" w:rsidRDefault="003E530C" w:rsidP="003E530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Votes based on total number of players.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80539441"/>
          </w:sdtPr>
          <w:sdtEndPr/>
          <w:sdtContent>
            <w:tc>
              <w:tcPr>
                <w:tcW w:w="493" w:type="pct"/>
                <w:vAlign w:val="center"/>
              </w:tcPr>
              <w:p w:rsidR="003E530C" w:rsidRPr="00703B0C" w:rsidRDefault="003E530C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E530C" w:rsidTr="007067B3">
        <w:tc>
          <w:tcPr>
            <w:tcW w:w="1549" w:type="pct"/>
            <w:shd w:val="clear" w:color="auto" w:fill="D9D9D9" w:themeFill="background1" w:themeFillShade="D9"/>
          </w:tcPr>
          <w:p w:rsidR="00115F12" w:rsidRPr="00115F12" w:rsidRDefault="003E530C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-781268590"/>
            <w:showingPlcHdr/>
            <w:text/>
          </w:sdtPr>
          <w:sdtEndPr/>
          <w:sdtContent>
            <w:tc>
              <w:tcPr>
                <w:tcW w:w="2958" w:type="pct"/>
              </w:tcPr>
              <w:p w:rsidR="00115F12" w:rsidRDefault="00115F12" w:rsidP="004575F8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1377511762"/>
          </w:sdtPr>
          <w:sdtEndPr/>
          <w:sdtContent>
            <w:tc>
              <w:tcPr>
                <w:tcW w:w="493" w:type="pct"/>
                <w:vAlign w:val="center"/>
              </w:tcPr>
              <w:p w:rsidR="00115F12" w:rsidRPr="00703B0C" w:rsidRDefault="00115F12" w:rsidP="003E530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7067B3">
        <w:tc>
          <w:tcPr>
            <w:tcW w:w="1549" w:type="pct"/>
            <w:shd w:val="clear" w:color="auto" w:fill="D9D9D9" w:themeFill="background1" w:themeFillShade="D9"/>
          </w:tcPr>
          <w:p w:rsidR="009E2E62" w:rsidRPr="00115F12" w:rsidRDefault="009E2E62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9E2E62" w:rsidRDefault="009E2E62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39948253"/>
          </w:sdtPr>
          <w:sdtEndPr/>
          <w:sdtContent>
            <w:tc>
              <w:tcPr>
                <w:tcW w:w="493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95CB7" w:rsidRDefault="00895CB7" w:rsidP="00895CB7">
      <w:pPr>
        <w:pStyle w:val="ListParagraph"/>
        <w:jc w:val="both"/>
        <w:rPr>
          <w:rFonts w:asciiTheme="minorHAnsi" w:hAnsiTheme="minorHAnsi"/>
        </w:rPr>
      </w:pPr>
    </w:p>
    <w:p w:rsidR="00895CB7" w:rsidRDefault="00895CB7">
      <w:pPr>
        <w:spacing w:after="20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E530C" w:rsidRDefault="003E530C" w:rsidP="003E530C">
      <w:pPr>
        <w:pStyle w:val="ListParagraph"/>
        <w:numPr>
          <w:ilvl w:val="0"/>
          <w:numId w:val="3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Which </w:t>
      </w:r>
      <w:r w:rsidR="00D1787E">
        <w:rPr>
          <w:rFonts w:asciiTheme="minorHAnsi" w:hAnsiTheme="minorHAnsi"/>
        </w:rPr>
        <w:t xml:space="preserve">of the following </w:t>
      </w:r>
      <w:r>
        <w:rPr>
          <w:rFonts w:asciiTheme="minorHAnsi" w:hAnsiTheme="minorHAnsi"/>
        </w:rPr>
        <w:t>option</w:t>
      </w:r>
      <w:r w:rsidR="00D1787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do you support </w:t>
      </w:r>
      <w:r w:rsidR="00D1787E">
        <w:rPr>
          <w:rFonts w:asciiTheme="minorHAnsi" w:hAnsiTheme="minorHAnsi"/>
        </w:rPr>
        <w:t xml:space="preserve">regarding </w:t>
      </w:r>
      <w:r w:rsidR="003078AA">
        <w:rPr>
          <w:rFonts w:asciiTheme="minorHAnsi" w:hAnsiTheme="minorHAnsi"/>
        </w:rPr>
        <w:t>allocation of</w:t>
      </w:r>
      <w:r w:rsidR="00D1787E">
        <w:rPr>
          <w:rFonts w:asciiTheme="minorHAnsi" w:hAnsiTheme="minorHAnsi"/>
        </w:rPr>
        <w:t xml:space="preserve"> voting shares within the professional and elite group</w:t>
      </w:r>
      <w:r w:rsidR="003078AA">
        <w:rPr>
          <w:rFonts w:asciiTheme="minorHAnsi" w:hAnsiTheme="minorHAnsi"/>
        </w:rPr>
        <w:t xml:space="preserve"> (page 9 of the Consultation Paper)</w:t>
      </w:r>
      <w:r w:rsidR="00D1787E">
        <w:rPr>
          <w:rFonts w:asciiTheme="minorHAnsi" w:hAnsiTheme="minorHAnsi"/>
        </w:rPr>
        <w:t>? The proposed professional/elite groups are:</w:t>
      </w:r>
    </w:p>
    <w:p w:rsidR="00D1787E" w:rsidRDefault="00D1787E" w:rsidP="00D1787E">
      <w:pPr>
        <w:pStyle w:val="ListParagraph"/>
        <w:jc w:val="both"/>
        <w:rPr>
          <w:rFonts w:asciiTheme="minorHAnsi" w:hAnsiTheme="minorHAnsi"/>
        </w:rPr>
      </w:pPr>
    </w:p>
    <w:p w:rsidR="00D1787E" w:rsidRDefault="00D1787E" w:rsidP="00D1787E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A-League Club</w:t>
      </w:r>
    </w:p>
    <w:p w:rsidR="00D1787E" w:rsidRPr="00D1787E" w:rsidRDefault="00D1787E" w:rsidP="00D1787E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ASB leagues (men, women, </w:t>
      </w:r>
      <w:r w:rsidRPr="00D1787E">
        <w:rPr>
          <w:rFonts w:asciiTheme="minorHAnsi" w:hAnsiTheme="minorHAnsi"/>
        </w:rPr>
        <w:t>youth and Futsal clubs</w:t>
      </w:r>
      <w:r>
        <w:rPr>
          <w:rFonts w:asciiTheme="minorHAnsi" w:hAnsiTheme="minorHAnsi"/>
        </w:rPr>
        <w:t>)</w:t>
      </w:r>
      <w:r w:rsidRPr="00D1787E">
        <w:rPr>
          <w:rFonts w:asciiTheme="minorHAnsi" w:hAnsiTheme="minorHAnsi"/>
        </w:rPr>
        <w:t>; and</w:t>
      </w:r>
    </w:p>
    <w:p w:rsidR="00D1787E" w:rsidRDefault="00D1787E" w:rsidP="00D1787E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NZ Professional Footballers’ Association.</w:t>
      </w:r>
    </w:p>
    <w:p w:rsidR="00D1787E" w:rsidRDefault="00D1787E" w:rsidP="00D1787E">
      <w:pPr>
        <w:pStyle w:val="ListParagraph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591"/>
        <w:gridCol w:w="5189"/>
        <w:gridCol w:w="960"/>
      </w:tblGrid>
      <w:tr w:rsidR="00D1787E" w:rsidTr="004575F8">
        <w:tc>
          <w:tcPr>
            <w:tcW w:w="1843" w:type="pct"/>
            <w:shd w:val="clear" w:color="auto" w:fill="D9D9D9" w:themeFill="background1" w:themeFillShade="D9"/>
          </w:tcPr>
          <w:p w:rsidR="00D1787E" w:rsidRPr="00115F12" w:rsidRDefault="004A4F54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Equal shares</w:t>
            </w:r>
            <w:r w:rsidR="00C33DF9">
              <w:rPr>
                <w:rFonts w:asciiTheme="minorHAnsi" w:hAnsiTheme="minorHAnsi"/>
                <w:b/>
              </w:rPr>
              <w:t xml:space="preserve"> (preferred by working committee)</w:t>
            </w:r>
          </w:p>
        </w:tc>
        <w:tc>
          <w:tcPr>
            <w:tcW w:w="2664" w:type="pct"/>
          </w:tcPr>
          <w:p w:rsidR="00D1787E" w:rsidRDefault="00D1787E" w:rsidP="004575F8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Based on equal shares for the three groups</w:t>
            </w:r>
            <w:r w:rsidR="00C33DF9">
              <w:rPr>
                <w:rFonts w:asciiTheme="minorHAnsi" w:hAnsiTheme="minorHAnsi"/>
              </w:rPr>
              <w:t>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70550657"/>
          </w:sdtPr>
          <w:sdtEndPr/>
          <w:sdtContent>
            <w:tc>
              <w:tcPr>
                <w:tcW w:w="493" w:type="pct"/>
                <w:vAlign w:val="center"/>
              </w:tcPr>
              <w:p w:rsidR="00D1787E" w:rsidRDefault="00D1787E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1787E" w:rsidTr="004575F8">
        <w:tc>
          <w:tcPr>
            <w:tcW w:w="1843" w:type="pct"/>
            <w:shd w:val="clear" w:color="auto" w:fill="D9D9D9" w:themeFill="background1" w:themeFillShade="D9"/>
          </w:tcPr>
          <w:p w:rsidR="00D1787E" w:rsidRPr="00115F12" w:rsidRDefault="004A4F54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Differentiated shares</w:t>
            </w:r>
            <w:r w:rsidR="00D1787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64" w:type="pct"/>
          </w:tcPr>
          <w:p w:rsidR="00D1787E" w:rsidRPr="003E530C" w:rsidRDefault="003078AA" w:rsidP="00C33DF9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Reflecting</w:t>
            </w:r>
            <w:r w:rsidR="00C33DF9">
              <w:rPr>
                <w:rFonts w:asciiTheme="minorHAnsi" w:hAnsiTheme="minorHAnsi"/>
              </w:rPr>
              <w:t xml:space="preserve"> the greater number of players in the premier leagues.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32222710"/>
          </w:sdtPr>
          <w:sdtEndPr/>
          <w:sdtContent>
            <w:tc>
              <w:tcPr>
                <w:tcW w:w="493" w:type="pct"/>
                <w:vAlign w:val="center"/>
              </w:tcPr>
              <w:p w:rsidR="00D1787E" w:rsidRPr="00703B0C" w:rsidRDefault="00D1787E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1787E" w:rsidTr="004575F8">
        <w:tc>
          <w:tcPr>
            <w:tcW w:w="1843" w:type="pct"/>
            <w:shd w:val="clear" w:color="auto" w:fill="D9D9D9" w:themeFill="background1" w:themeFillShade="D9"/>
          </w:tcPr>
          <w:p w:rsidR="00D1787E" w:rsidRPr="00115F12" w:rsidRDefault="00D1787E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-1346243356"/>
            <w:showingPlcHdr/>
            <w:text/>
          </w:sdtPr>
          <w:sdtEndPr/>
          <w:sdtContent>
            <w:tc>
              <w:tcPr>
                <w:tcW w:w="2664" w:type="pct"/>
              </w:tcPr>
              <w:p w:rsidR="00D1787E" w:rsidRDefault="00D1787E" w:rsidP="004575F8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1093746833"/>
          </w:sdtPr>
          <w:sdtEndPr/>
          <w:sdtContent>
            <w:tc>
              <w:tcPr>
                <w:tcW w:w="493" w:type="pct"/>
                <w:vAlign w:val="center"/>
              </w:tcPr>
              <w:p w:rsidR="00D1787E" w:rsidRPr="00703B0C" w:rsidRDefault="00D1787E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4575F8">
        <w:tc>
          <w:tcPr>
            <w:tcW w:w="1843" w:type="pct"/>
            <w:shd w:val="clear" w:color="auto" w:fill="D9D9D9" w:themeFill="background1" w:themeFillShade="D9"/>
          </w:tcPr>
          <w:p w:rsidR="009E2E62" w:rsidRPr="00115F12" w:rsidRDefault="009E2E62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664" w:type="pct"/>
          </w:tcPr>
          <w:p w:rsidR="009E2E62" w:rsidRDefault="009E2E62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82525972"/>
          </w:sdtPr>
          <w:sdtEndPr/>
          <w:sdtContent>
            <w:tc>
              <w:tcPr>
                <w:tcW w:w="493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067B3" w:rsidRDefault="007067B3" w:rsidP="00D1787E">
      <w:pPr>
        <w:pStyle w:val="ListParagraph"/>
        <w:jc w:val="both"/>
        <w:rPr>
          <w:rFonts w:asciiTheme="minorHAnsi" w:hAnsiTheme="minorHAnsi"/>
        </w:rPr>
      </w:pPr>
    </w:p>
    <w:p w:rsidR="00D1787E" w:rsidRPr="007067B3" w:rsidRDefault="007067B3" w:rsidP="007067B3">
      <w:pPr>
        <w:spacing w:after="20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DF9" w:rsidRDefault="00C33DF9" w:rsidP="00C33DF9">
      <w:pPr>
        <w:pStyle w:val="ListParagraph"/>
        <w:numPr>
          <w:ilvl w:val="0"/>
          <w:numId w:val="3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Which of the following options do you support regarding </w:t>
      </w:r>
      <w:r w:rsidR="003078AA">
        <w:rPr>
          <w:rFonts w:asciiTheme="minorHAnsi" w:hAnsiTheme="minorHAnsi"/>
        </w:rPr>
        <w:t xml:space="preserve">the allocation of </w:t>
      </w:r>
      <w:r>
        <w:rPr>
          <w:rFonts w:asciiTheme="minorHAnsi" w:hAnsiTheme="minorHAnsi"/>
        </w:rPr>
        <w:t>voting shares among the other stakeholders</w:t>
      </w:r>
      <w:r w:rsidR="00B05847">
        <w:rPr>
          <w:rFonts w:asciiTheme="minorHAnsi" w:hAnsiTheme="minorHAnsi"/>
        </w:rPr>
        <w:t xml:space="preserve"> (page</w:t>
      </w:r>
      <w:r w:rsidR="003078AA">
        <w:rPr>
          <w:rFonts w:asciiTheme="minorHAnsi" w:hAnsiTheme="minorHAnsi"/>
        </w:rPr>
        <w:t>s</w:t>
      </w:r>
      <w:r w:rsidR="00B05847">
        <w:rPr>
          <w:rFonts w:asciiTheme="minorHAnsi" w:hAnsiTheme="minorHAnsi"/>
        </w:rPr>
        <w:t xml:space="preserve"> 10 </w:t>
      </w:r>
      <w:r w:rsidR="003078AA">
        <w:rPr>
          <w:rFonts w:asciiTheme="minorHAnsi" w:hAnsiTheme="minorHAnsi"/>
        </w:rPr>
        <w:t xml:space="preserve">and 11 </w:t>
      </w:r>
      <w:r w:rsidR="00B05847">
        <w:rPr>
          <w:rFonts w:asciiTheme="minorHAnsi" w:hAnsiTheme="minorHAnsi"/>
        </w:rPr>
        <w:t xml:space="preserve">of the Consultation </w:t>
      </w:r>
      <w:r w:rsidR="003078AA">
        <w:rPr>
          <w:rFonts w:asciiTheme="minorHAnsi" w:hAnsiTheme="minorHAnsi"/>
        </w:rPr>
        <w:t>Paper</w:t>
      </w:r>
      <w:r w:rsidR="00B05847">
        <w:rPr>
          <w:rFonts w:asciiTheme="minorHAnsi" w:hAnsiTheme="minorHAnsi"/>
        </w:rPr>
        <w:t>)</w:t>
      </w:r>
      <w:r>
        <w:rPr>
          <w:rFonts w:asciiTheme="minorHAnsi" w:hAnsiTheme="minorHAnsi"/>
        </w:rPr>
        <w:t>? These stakeholders include:</w:t>
      </w:r>
    </w:p>
    <w:p w:rsidR="00C33DF9" w:rsidRDefault="00C33DF9" w:rsidP="00C33DF9">
      <w:pPr>
        <w:pStyle w:val="ListParagraph"/>
        <w:jc w:val="both"/>
        <w:rPr>
          <w:rFonts w:asciiTheme="minorHAnsi" w:hAnsiTheme="minorHAnsi"/>
        </w:rPr>
      </w:pPr>
    </w:p>
    <w:p w:rsidR="00C33DF9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Referees</w:t>
      </w:r>
    </w:p>
    <w:p w:rsidR="00C33DF9" w:rsidRPr="00D1787E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Secondary schools</w:t>
      </w:r>
    </w:p>
    <w:p w:rsidR="00C33DF9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Coaches</w:t>
      </w:r>
    </w:p>
    <w:p w:rsidR="00C33DF9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Women</w:t>
      </w:r>
    </w:p>
    <w:p w:rsidR="00C33DF9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Futsal</w:t>
      </w:r>
    </w:p>
    <w:p w:rsidR="00C33DF9" w:rsidRDefault="00C33DF9" w:rsidP="00C33DF9">
      <w:pPr>
        <w:pStyle w:val="ListParagraph"/>
        <w:numPr>
          <w:ilvl w:val="0"/>
          <w:numId w:val="4"/>
        </w:numPr>
        <w:ind w:left="127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wider football community</w:t>
      </w:r>
    </w:p>
    <w:p w:rsidR="00C33DF9" w:rsidRDefault="00C33DF9" w:rsidP="00C33DF9">
      <w:pPr>
        <w:pStyle w:val="ListParagraph"/>
        <w:ind w:left="1276"/>
        <w:jc w:val="both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1099"/>
        <w:gridCol w:w="1372"/>
        <w:gridCol w:w="1098"/>
        <w:gridCol w:w="1233"/>
        <w:gridCol w:w="1514"/>
        <w:gridCol w:w="1349"/>
      </w:tblGrid>
      <w:tr w:rsidR="004575F8" w:rsidRPr="00C33DF9" w:rsidTr="004575F8">
        <w:tc>
          <w:tcPr>
            <w:tcW w:w="1153" w:type="pct"/>
            <w:shd w:val="clear" w:color="auto" w:fill="D9D9D9" w:themeFill="background1" w:themeFillShade="D9"/>
          </w:tcPr>
          <w:p w:rsidR="004575F8" w:rsidRPr="00115F12" w:rsidRDefault="004575F8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Option</w:t>
            </w:r>
          </w:p>
        </w:tc>
        <w:tc>
          <w:tcPr>
            <w:tcW w:w="551" w:type="pct"/>
          </w:tcPr>
          <w:p w:rsidR="004575F8" w:rsidRPr="00C33DF9" w:rsidRDefault="004575F8" w:rsidP="00C33DF9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3DF9">
              <w:rPr>
                <w:rFonts w:asciiTheme="minorHAnsi" w:hAnsiTheme="minorHAnsi"/>
                <w:b/>
              </w:rPr>
              <w:t>Referees</w:t>
            </w:r>
          </w:p>
        </w:tc>
        <w:tc>
          <w:tcPr>
            <w:tcW w:w="688" w:type="pct"/>
          </w:tcPr>
          <w:p w:rsidR="004575F8" w:rsidRPr="00C33DF9" w:rsidRDefault="004575F8" w:rsidP="00C33DF9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Secondary Schools</w:t>
            </w:r>
          </w:p>
        </w:tc>
        <w:tc>
          <w:tcPr>
            <w:tcW w:w="551" w:type="pct"/>
          </w:tcPr>
          <w:p w:rsidR="004575F8" w:rsidRPr="00C33DF9" w:rsidRDefault="004575F8" w:rsidP="00C33DF9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3DF9"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619" w:type="pct"/>
          </w:tcPr>
          <w:p w:rsidR="004575F8" w:rsidRPr="00C33DF9" w:rsidRDefault="004575F8" w:rsidP="00C33DF9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3DF9">
              <w:rPr>
                <w:rFonts w:asciiTheme="minorHAnsi" w:hAnsiTheme="minorHAnsi"/>
                <w:b/>
              </w:rPr>
              <w:t>Coaches</w:t>
            </w:r>
          </w:p>
        </w:tc>
        <w:tc>
          <w:tcPr>
            <w:tcW w:w="760" w:type="pct"/>
          </w:tcPr>
          <w:p w:rsidR="004575F8" w:rsidRPr="00C33DF9" w:rsidRDefault="004575F8" w:rsidP="00C33DF9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</w:t>
            </w:r>
          </w:p>
        </w:tc>
        <w:tc>
          <w:tcPr>
            <w:tcW w:w="677" w:type="pct"/>
          </w:tcPr>
          <w:p w:rsidR="004575F8" w:rsidRPr="00C33DF9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3DF9">
              <w:rPr>
                <w:rFonts w:asciiTheme="minorHAnsi" w:hAnsiTheme="minorHAnsi"/>
                <w:b/>
              </w:rPr>
              <w:t>Tick the option you support:</w:t>
            </w:r>
          </w:p>
        </w:tc>
      </w:tr>
      <w:tr w:rsidR="004575F8" w:rsidTr="004575F8">
        <w:tc>
          <w:tcPr>
            <w:tcW w:w="1153" w:type="pct"/>
            <w:shd w:val="clear" w:color="auto" w:fill="D9D9D9" w:themeFill="background1" w:themeFillShade="D9"/>
          </w:tcPr>
          <w:p w:rsidR="004575F8" w:rsidRPr="00115F12" w:rsidRDefault="004A4F54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Equal rights</w:t>
            </w:r>
            <w:r w:rsidR="004575F8">
              <w:rPr>
                <w:rFonts w:asciiTheme="minorHAnsi" w:hAnsiTheme="minorHAnsi"/>
                <w:b/>
              </w:rPr>
              <w:t xml:space="preserve"> (preferred by working committee)</w:t>
            </w:r>
          </w:p>
        </w:tc>
        <w:tc>
          <w:tcPr>
            <w:tcW w:w="551" w:type="pct"/>
            <w:vAlign w:val="center"/>
          </w:tcPr>
          <w:p w:rsidR="004575F8" w:rsidRPr="003E530C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25%</w:t>
            </w:r>
          </w:p>
        </w:tc>
        <w:tc>
          <w:tcPr>
            <w:tcW w:w="688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 w:rsidRPr="004575F8">
              <w:rPr>
                <w:rFonts w:asciiTheme="minorHAnsi" w:hAnsiTheme="minorHAnsi"/>
              </w:rPr>
              <w:t>25%</w:t>
            </w:r>
          </w:p>
        </w:tc>
        <w:tc>
          <w:tcPr>
            <w:tcW w:w="551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 w:rsidRPr="004575F8">
              <w:rPr>
                <w:rFonts w:asciiTheme="minorHAnsi" w:hAnsiTheme="minorHAnsi"/>
              </w:rPr>
              <w:t>25%</w:t>
            </w:r>
          </w:p>
        </w:tc>
        <w:tc>
          <w:tcPr>
            <w:tcW w:w="619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 w:rsidRPr="004575F8">
              <w:rPr>
                <w:rFonts w:asciiTheme="minorHAnsi" w:hAnsiTheme="minorHAnsi"/>
              </w:rPr>
              <w:t>25%</w:t>
            </w:r>
          </w:p>
        </w:tc>
        <w:tc>
          <w:tcPr>
            <w:tcW w:w="760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Equal shares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289097243"/>
          </w:sdtPr>
          <w:sdtEndPr/>
          <w:sdtContent>
            <w:tc>
              <w:tcPr>
                <w:tcW w:w="677" w:type="pct"/>
                <w:vAlign w:val="center"/>
              </w:tcPr>
              <w:p w:rsidR="004575F8" w:rsidRPr="00703B0C" w:rsidRDefault="004575F8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575F8" w:rsidTr="004575F8">
        <w:tc>
          <w:tcPr>
            <w:tcW w:w="1153" w:type="pct"/>
            <w:shd w:val="clear" w:color="auto" w:fill="D9D9D9" w:themeFill="background1" w:themeFillShade="D9"/>
          </w:tcPr>
          <w:p w:rsidR="004575F8" w:rsidRDefault="004A4F54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Differentiated rights</w:t>
            </w:r>
          </w:p>
        </w:tc>
        <w:tc>
          <w:tcPr>
            <w:tcW w:w="551" w:type="pct"/>
            <w:vAlign w:val="center"/>
          </w:tcPr>
          <w:p w:rsidR="004575F8" w:rsidRPr="003E530C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688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4575F8">
              <w:rPr>
                <w:rFonts w:asciiTheme="minorHAnsi" w:hAnsiTheme="minorHAnsi"/>
              </w:rPr>
              <w:t>%</w:t>
            </w:r>
          </w:p>
        </w:tc>
        <w:tc>
          <w:tcPr>
            <w:tcW w:w="551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575F8">
              <w:rPr>
                <w:rFonts w:asciiTheme="minorHAnsi" w:hAnsiTheme="minorHAnsi"/>
              </w:rPr>
              <w:t>%</w:t>
            </w:r>
          </w:p>
        </w:tc>
        <w:tc>
          <w:tcPr>
            <w:tcW w:w="619" w:type="pct"/>
            <w:vAlign w:val="center"/>
          </w:tcPr>
          <w:p w:rsidR="004575F8" w:rsidRPr="004575F8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4575F8">
              <w:rPr>
                <w:rFonts w:asciiTheme="minorHAnsi" w:hAnsiTheme="minorHAnsi"/>
              </w:rPr>
              <w:t>%</w:t>
            </w:r>
          </w:p>
        </w:tc>
        <w:tc>
          <w:tcPr>
            <w:tcW w:w="760" w:type="pct"/>
            <w:vAlign w:val="center"/>
          </w:tcPr>
          <w:p w:rsidR="004575F8" w:rsidRPr="00703B0C" w:rsidRDefault="004575F8" w:rsidP="004575F8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575F8">
              <w:rPr>
                <w:rFonts w:asciiTheme="minorHAnsi" w:hAnsiTheme="minorHAnsi"/>
              </w:rPr>
              <w:t>Reflects the greater number of players in secondary schools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422726708"/>
          </w:sdtPr>
          <w:sdtEndPr/>
          <w:sdtContent>
            <w:tc>
              <w:tcPr>
                <w:tcW w:w="677" w:type="pct"/>
                <w:vAlign w:val="center"/>
              </w:tcPr>
              <w:p w:rsidR="004575F8" w:rsidRPr="00703B0C" w:rsidRDefault="004575F8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575F8" w:rsidTr="004575F8">
        <w:tc>
          <w:tcPr>
            <w:tcW w:w="1153" w:type="pct"/>
            <w:shd w:val="clear" w:color="auto" w:fill="D9D9D9" w:themeFill="background1" w:themeFillShade="D9"/>
          </w:tcPr>
          <w:p w:rsidR="004575F8" w:rsidRDefault="004575F8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  <w:u w:val="single"/>
            </w:rPr>
            <w:id w:val="1015265712"/>
            <w:text/>
          </w:sdtPr>
          <w:sdtEndPr/>
          <w:sdtContent>
            <w:tc>
              <w:tcPr>
                <w:tcW w:w="551" w:type="pct"/>
                <w:vAlign w:val="center"/>
              </w:tcPr>
              <w:p w:rsidR="004575F8" w:rsidRPr="007067B3" w:rsidRDefault="007067B3" w:rsidP="007067B3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677A1">
                  <w:rPr>
                    <w:rFonts w:asciiTheme="minorHAnsi" w:hAnsiTheme="minorHAnsi"/>
                    <w:u w:val="single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u w:val="single"/>
            </w:rPr>
            <w:id w:val="-890655487"/>
            <w:text/>
          </w:sdtPr>
          <w:sdtEndPr/>
          <w:sdtContent>
            <w:tc>
              <w:tcPr>
                <w:tcW w:w="688" w:type="pct"/>
                <w:vAlign w:val="center"/>
              </w:tcPr>
              <w:p w:rsidR="004575F8" w:rsidRPr="007067B3" w:rsidRDefault="007067B3" w:rsidP="007067B3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 w:rsidRPr="00F677A1">
                  <w:rPr>
                    <w:rFonts w:asciiTheme="minorHAnsi" w:hAnsiTheme="minorHAnsi"/>
                    <w:u w:val="single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u w:val="single"/>
            </w:rPr>
            <w:id w:val="-729770047"/>
            <w:text/>
          </w:sdtPr>
          <w:sdtEndPr/>
          <w:sdtContent>
            <w:tc>
              <w:tcPr>
                <w:tcW w:w="551" w:type="pct"/>
                <w:vAlign w:val="center"/>
              </w:tcPr>
              <w:p w:rsidR="004575F8" w:rsidRPr="007067B3" w:rsidRDefault="007067B3" w:rsidP="007067B3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 w:rsidRPr="00F677A1">
                  <w:rPr>
                    <w:rFonts w:asciiTheme="minorHAnsi" w:hAnsiTheme="minorHAnsi"/>
                    <w:u w:val="single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u w:val="single"/>
            </w:rPr>
            <w:id w:val="-742486786"/>
            <w:text/>
          </w:sdtPr>
          <w:sdtEndPr/>
          <w:sdtContent>
            <w:tc>
              <w:tcPr>
                <w:tcW w:w="619" w:type="pct"/>
                <w:vAlign w:val="center"/>
              </w:tcPr>
              <w:p w:rsidR="004575F8" w:rsidRPr="007067B3" w:rsidRDefault="007067B3" w:rsidP="007067B3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 w:rsidRPr="00F677A1">
                  <w:rPr>
                    <w:rFonts w:asciiTheme="minorHAnsi" w:hAnsiTheme="minorHAnsi"/>
                    <w:u w:val="single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15894514"/>
            <w:showingPlcHdr/>
            <w:text/>
          </w:sdtPr>
          <w:sdtEndPr/>
          <w:sdtContent>
            <w:tc>
              <w:tcPr>
                <w:tcW w:w="760" w:type="pct"/>
                <w:vAlign w:val="center"/>
              </w:tcPr>
              <w:p w:rsidR="004575F8" w:rsidRPr="00703B0C" w:rsidRDefault="007067B3" w:rsidP="007067B3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560786760"/>
          </w:sdtPr>
          <w:sdtEndPr/>
          <w:sdtContent>
            <w:tc>
              <w:tcPr>
                <w:tcW w:w="677" w:type="pct"/>
                <w:vAlign w:val="center"/>
              </w:tcPr>
              <w:p w:rsidR="004575F8" w:rsidRPr="00703B0C" w:rsidRDefault="004575F8" w:rsidP="004575F8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4575F8">
        <w:tc>
          <w:tcPr>
            <w:tcW w:w="1153" w:type="pct"/>
            <w:shd w:val="clear" w:color="auto" w:fill="D9D9D9" w:themeFill="background1" w:themeFillShade="D9"/>
          </w:tcPr>
          <w:p w:rsidR="009E2E62" w:rsidRPr="00115F12" w:rsidRDefault="009E2E62" w:rsidP="004575F8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551" w:type="pct"/>
            <w:vAlign w:val="center"/>
          </w:tcPr>
          <w:p w:rsidR="009E2E62" w:rsidRPr="00F677A1" w:rsidRDefault="009E2E62" w:rsidP="007067B3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88" w:type="pct"/>
            <w:vAlign w:val="center"/>
          </w:tcPr>
          <w:p w:rsidR="009E2E62" w:rsidRPr="00F677A1" w:rsidRDefault="009E2E62" w:rsidP="007067B3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51" w:type="pct"/>
            <w:vAlign w:val="center"/>
          </w:tcPr>
          <w:p w:rsidR="009E2E62" w:rsidRPr="00F677A1" w:rsidRDefault="009E2E62" w:rsidP="007067B3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19" w:type="pct"/>
            <w:vAlign w:val="center"/>
          </w:tcPr>
          <w:p w:rsidR="009E2E62" w:rsidRPr="00F677A1" w:rsidRDefault="009E2E62" w:rsidP="007067B3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60" w:type="pct"/>
            <w:vAlign w:val="center"/>
          </w:tcPr>
          <w:p w:rsidR="009E2E62" w:rsidRDefault="009E2E62" w:rsidP="007067B3">
            <w:pPr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97533930"/>
          </w:sdtPr>
          <w:sdtEndPr/>
          <w:sdtContent>
            <w:tc>
              <w:tcPr>
                <w:tcW w:w="677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03B0C" w:rsidRDefault="00703B0C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7067B3" w:rsidRDefault="007067B3" w:rsidP="007067B3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ISSUE TWO</w:t>
      </w:r>
    </w:p>
    <w:p w:rsidR="007067B3" w:rsidRDefault="007067B3" w:rsidP="007067B3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Selection of the </w:t>
      </w:r>
      <w:r w:rsidR="004D7A92" w:rsidRPr="004D7A92">
        <w:rPr>
          <w:rFonts w:asciiTheme="minorHAnsi" w:hAnsiTheme="minorHAnsi"/>
          <w:b/>
          <w:sz w:val="28"/>
          <w:szCs w:val="28"/>
        </w:rPr>
        <w:t>NZF</w:t>
      </w:r>
      <w:r w:rsidR="004D7A9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Board</w:t>
      </w:r>
    </w:p>
    <w:p w:rsidR="00115F12" w:rsidRDefault="00115F12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FB26E2" w:rsidRDefault="00FB26E2" w:rsidP="004E496A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issue relates to selection of the </w:t>
      </w:r>
      <w:r w:rsidR="004D7A92">
        <w:rPr>
          <w:rFonts w:asciiTheme="minorHAnsi" w:hAnsiTheme="minorHAnsi"/>
        </w:rPr>
        <w:t xml:space="preserve">NZF </w:t>
      </w:r>
      <w:r>
        <w:rPr>
          <w:rFonts w:asciiTheme="minorHAnsi" w:hAnsiTheme="minorHAnsi"/>
        </w:rPr>
        <w:t xml:space="preserve">Board, including the number of Board members, the mix of elected and appointed Board members, and the term </w:t>
      </w:r>
      <w:r w:rsidR="00F057D9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Board members.</w:t>
      </w:r>
    </w:p>
    <w:p w:rsidR="004E496A" w:rsidRDefault="004E496A" w:rsidP="004E496A">
      <w:pPr>
        <w:ind w:left="0"/>
        <w:rPr>
          <w:rFonts w:asciiTheme="minorHAnsi" w:hAnsiTheme="minorHAnsi"/>
        </w:rPr>
      </w:pPr>
    </w:p>
    <w:p w:rsidR="004E496A" w:rsidRPr="004E496A" w:rsidRDefault="004E496A" w:rsidP="004E496A">
      <w:pPr>
        <w:ind w:left="0"/>
        <w:rPr>
          <w:rFonts w:asciiTheme="minorHAnsi" w:hAnsiTheme="minorHAnsi"/>
        </w:rPr>
      </w:pPr>
    </w:p>
    <w:p w:rsidR="004E496A" w:rsidRDefault="004E496A" w:rsidP="004E496A">
      <w:pPr>
        <w:pStyle w:val="ListParagraph"/>
        <w:numPr>
          <w:ilvl w:val="0"/>
          <w:numId w:val="5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table proposes possible options for the number of </w:t>
      </w:r>
      <w:r w:rsidR="004D7A92">
        <w:rPr>
          <w:rFonts w:asciiTheme="minorHAnsi" w:hAnsiTheme="minorHAnsi"/>
        </w:rPr>
        <w:t xml:space="preserve">NZF </w:t>
      </w:r>
      <w:r>
        <w:rPr>
          <w:rFonts w:asciiTheme="minorHAnsi" w:hAnsiTheme="minorHAnsi"/>
        </w:rPr>
        <w:t>Board members. Please tick which of the proposed options you support.</w:t>
      </w:r>
      <w:r w:rsidR="00103735">
        <w:rPr>
          <w:rFonts w:asciiTheme="minorHAnsi" w:hAnsiTheme="minorHAnsi"/>
        </w:rPr>
        <w:t xml:space="preserve"> Note that FIFA’s model statutes do not prescribe a s</w:t>
      </w:r>
      <w:r w:rsidR="00E76B44">
        <w:rPr>
          <w:rFonts w:asciiTheme="minorHAnsi" w:hAnsiTheme="minorHAnsi"/>
        </w:rPr>
        <w:t>pecific number of Board members (page 12 of the Consultation document).</w:t>
      </w:r>
      <w:r w:rsidR="00103735">
        <w:rPr>
          <w:rFonts w:asciiTheme="minorHAnsi" w:hAnsiTheme="minorHAnsi"/>
        </w:rPr>
        <w:t xml:space="preserve"> </w:t>
      </w:r>
    </w:p>
    <w:p w:rsidR="004E496A" w:rsidRDefault="004E496A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4E496A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4E496A" w:rsidRPr="00115F12" w:rsidRDefault="004E496A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10-member Board (preferred by working committee)</w:t>
            </w:r>
          </w:p>
        </w:tc>
        <w:tc>
          <w:tcPr>
            <w:tcW w:w="2958" w:type="pct"/>
          </w:tcPr>
          <w:p w:rsidR="004E496A" w:rsidRDefault="004E496A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Represents the proposed situa</w:t>
            </w:r>
            <w:r w:rsidR="00F057D9">
              <w:rPr>
                <w:rFonts w:asciiTheme="minorHAnsi" w:hAnsiTheme="minorHAnsi"/>
              </w:rPr>
              <w:t xml:space="preserve">tion, with 10 Board members </w:t>
            </w:r>
            <w:r>
              <w:rPr>
                <w:rFonts w:asciiTheme="minorHAnsi" w:hAnsiTheme="minorHAnsi"/>
              </w:rPr>
              <w:t xml:space="preserve">elected by Congress and no ability to co-opt.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697431367"/>
          </w:sdtPr>
          <w:sdtEndPr/>
          <w:sdtContent>
            <w:tc>
              <w:tcPr>
                <w:tcW w:w="493" w:type="pct"/>
                <w:vAlign w:val="center"/>
              </w:tcPr>
              <w:p w:rsidR="004E496A" w:rsidRPr="00703B0C" w:rsidRDefault="004E496A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E496A" w:rsidTr="003C75E1">
        <w:tc>
          <w:tcPr>
            <w:tcW w:w="1549" w:type="pct"/>
            <w:shd w:val="clear" w:color="auto" w:fill="D9D9D9" w:themeFill="background1" w:themeFillShade="D9"/>
          </w:tcPr>
          <w:p w:rsidR="004E496A" w:rsidRPr="00115F12" w:rsidRDefault="004E496A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266279547"/>
            <w:showingPlcHdr/>
            <w:text/>
          </w:sdtPr>
          <w:sdtEndPr/>
          <w:sdtContent>
            <w:tc>
              <w:tcPr>
                <w:tcW w:w="2958" w:type="pct"/>
              </w:tcPr>
              <w:p w:rsidR="004E496A" w:rsidRDefault="004E496A" w:rsidP="003C75E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1020212001"/>
          </w:sdtPr>
          <w:sdtEndPr/>
          <w:sdtContent>
            <w:tc>
              <w:tcPr>
                <w:tcW w:w="493" w:type="pct"/>
                <w:vAlign w:val="center"/>
              </w:tcPr>
              <w:p w:rsidR="004E496A" w:rsidRPr="00703B0C" w:rsidRDefault="004E496A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3C75E1">
        <w:tc>
          <w:tcPr>
            <w:tcW w:w="1549" w:type="pct"/>
            <w:shd w:val="clear" w:color="auto" w:fill="D9D9D9" w:themeFill="background1" w:themeFillShade="D9"/>
          </w:tcPr>
          <w:p w:rsidR="009E2E62" w:rsidRPr="00115F12" w:rsidRDefault="009E2E62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9E2E62" w:rsidRDefault="009E2E62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11536429"/>
          </w:sdtPr>
          <w:sdtEndPr/>
          <w:sdtContent>
            <w:tc>
              <w:tcPr>
                <w:tcW w:w="493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95CB7" w:rsidRDefault="00895CB7">
      <w:pPr>
        <w:spacing w:after="200" w:line="276" w:lineRule="auto"/>
        <w:ind w:left="0"/>
        <w:rPr>
          <w:rFonts w:asciiTheme="minorHAnsi" w:hAnsiTheme="minorHAnsi"/>
        </w:rPr>
      </w:pPr>
    </w:p>
    <w:p w:rsidR="007A3644" w:rsidRDefault="00895CB7">
      <w:pPr>
        <w:spacing w:after="20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E496A" w:rsidRDefault="004E496A" w:rsidP="004E496A">
      <w:pPr>
        <w:pStyle w:val="ListParagraph"/>
        <w:numPr>
          <w:ilvl w:val="0"/>
          <w:numId w:val="5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following table proposes possible options </w:t>
      </w:r>
      <w:r w:rsidR="00103735">
        <w:rPr>
          <w:rFonts w:asciiTheme="minorHAnsi" w:hAnsiTheme="minorHAnsi"/>
        </w:rPr>
        <w:t xml:space="preserve">regarding different mixes of elected and appointed </w:t>
      </w:r>
      <w:r w:rsidR="004D7A92">
        <w:rPr>
          <w:rFonts w:asciiTheme="minorHAnsi" w:hAnsiTheme="minorHAnsi"/>
        </w:rPr>
        <w:t xml:space="preserve">NZF </w:t>
      </w:r>
      <w:r w:rsidR="00E76B44">
        <w:rPr>
          <w:rFonts w:asciiTheme="minorHAnsi" w:hAnsiTheme="minorHAnsi"/>
        </w:rPr>
        <w:t>Board members</w:t>
      </w:r>
      <w:r w:rsidR="00E76B44" w:rsidRPr="00E76B44">
        <w:rPr>
          <w:rFonts w:asciiTheme="minorHAnsi" w:hAnsiTheme="minorHAnsi"/>
        </w:rPr>
        <w:t xml:space="preserve"> </w:t>
      </w:r>
      <w:r w:rsidR="00E76B44">
        <w:rPr>
          <w:rFonts w:asciiTheme="minorHAnsi" w:hAnsiTheme="minorHAnsi"/>
        </w:rPr>
        <w:t>(page 13 of the Consultation document).</w:t>
      </w:r>
      <w:r w:rsidR="00103735">
        <w:rPr>
          <w:rFonts w:asciiTheme="minorHAnsi" w:hAnsiTheme="minorHAnsi"/>
        </w:rPr>
        <w:t xml:space="preserve">  Please tick which of the proposed options you support.</w:t>
      </w:r>
    </w:p>
    <w:p w:rsidR="00103735" w:rsidRDefault="00103735" w:rsidP="00103735">
      <w:pPr>
        <w:pStyle w:val="ListParagraph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103735" w:rsidTr="003C75E1">
        <w:tc>
          <w:tcPr>
            <w:tcW w:w="1549" w:type="pct"/>
            <w:shd w:val="clear" w:color="auto" w:fill="D9D9D9" w:themeFill="background1" w:themeFillShade="D9"/>
          </w:tcPr>
          <w:p w:rsidR="00103735" w:rsidRPr="00115F12" w:rsidRDefault="00103735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Majority of Board members appointed</w:t>
            </w:r>
          </w:p>
        </w:tc>
        <w:tc>
          <w:tcPr>
            <w:tcW w:w="2958" w:type="pct"/>
          </w:tcPr>
          <w:p w:rsidR="00103735" w:rsidRDefault="00103735" w:rsidP="00103735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Represents the current situation of 3 members elected by Congress, 4 appointed members, and additional co-opted Board members (currently 2).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74786226"/>
          </w:sdtPr>
          <w:sdtEndPr/>
          <w:sdtContent>
            <w:tc>
              <w:tcPr>
                <w:tcW w:w="493" w:type="pct"/>
                <w:vAlign w:val="center"/>
              </w:tcPr>
              <w:p w:rsidR="00103735" w:rsidRDefault="00103735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3735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103735" w:rsidRPr="00115F12" w:rsidRDefault="00103735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Majority of Board members elected</w:t>
            </w:r>
            <w:r w:rsidR="0069564C">
              <w:rPr>
                <w:rFonts w:asciiTheme="minorHAnsi" w:hAnsiTheme="minorHAnsi"/>
                <w:b/>
              </w:rPr>
              <w:t xml:space="preserve"> (preferred by working committee)</w:t>
            </w:r>
          </w:p>
        </w:tc>
        <w:tc>
          <w:tcPr>
            <w:tcW w:w="2958" w:type="pct"/>
          </w:tcPr>
          <w:p w:rsidR="00103735" w:rsidRDefault="00103735" w:rsidP="00F057D9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Represents the proposed situation, with </w:t>
            </w:r>
            <w:r w:rsidR="00F057D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Board members elected directly by Congress, 3 members elected by Congress via the search panel and no ability to co-opt.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24252973"/>
          </w:sdtPr>
          <w:sdtEndPr/>
          <w:sdtContent>
            <w:tc>
              <w:tcPr>
                <w:tcW w:w="493" w:type="pct"/>
                <w:vAlign w:val="center"/>
              </w:tcPr>
              <w:p w:rsidR="00103735" w:rsidRPr="00703B0C" w:rsidRDefault="00103735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3735" w:rsidTr="003C75E1">
        <w:tc>
          <w:tcPr>
            <w:tcW w:w="1549" w:type="pct"/>
            <w:shd w:val="clear" w:color="auto" w:fill="D9D9D9" w:themeFill="background1" w:themeFillShade="D9"/>
          </w:tcPr>
          <w:p w:rsidR="00103735" w:rsidRPr="00115F12" w:rsidRDefault="00103735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-1978682050"/>
            <w:showingPlcHdr/>
            <w:text/>
          </w:sdtPr>
          <w:sdtEndPr/>
          <w:sdtContent>
            <w:tc>
              <w:tcPr>
                <w:tcW w:w="2958" w:type="pct"/>
              </w:tcPr>
              <w:p w:rsidR="00103735" w:rsidRDefault="00103735" w:rsidP="003C75E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1562138026"/>
          </w:sdtPr>
          <w:sdtEndPr/>
          <w:sdtContent>
            <w:tc>
              <w:tcPr>
                <w:tcW w:w="493" w:type="pct"/>
                <w:vAlign w:val="center"/>
              </w:tcPr>
              <w:p w:rsidR="00103735" w:rsidRPr="00703B0C" w:rsidRDefault="00103735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E62" w:rsidTr="003C75E1">
        <w:tc>
          <w:tcPr>
            <w:tcW w:w="1549" w:type="pct"/>
            <w:shd w:val="clear" w:color="auto" w:fill="D9D9D9" w:themeFill="background1" w:themeFillShade="D9"/>
          </w:tcPr>
          <w:p w:rsidR="009E2E62" w:rsidRPr="00115F12" w:rsidRDefault="009E2E62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9E2E62" w:rsidRDefault="009E2E62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825053376"/>
          </w:sdtPr>
          <w:sdtEndPr/>
          <w:sdtContent>
            <w:tc>
              <w:tcPr>
                <w:tcW w:w="493" w:type="pct"/>
                <w:vAlign w:val="center"/>
              </w:tcPr>
              <w:p w:rsidR="009E2E62" w:rsidRPr="00703B0C" w:rsidRDefault="009E2E6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B26E2" w:rsidRDefault="00FB26E2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AD1C6C" w:rsidRDefault="00AD1C6C" w:rsidP="00AD1C6C">
      <w:pPr>
        <w:pStyle w:val="ListParagraph"/>
        <w:numPr>
          <w:ilvl w:val="0"/>
          <w:numId w:val="5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table proposes possible options regarding </w:t>
      </w:r>
      <w:r w:rsidR="0069564C">
        <w:rPr>
          <w:rFonts w:asciiTheme="minorHAnsi" w:hAnsiTheme="minorHAnsi"/>
        </w:rPr>
        <w:t>Board member terms</w:t>
      </w:r>
      <w:r>
        <w:rPr>
          <w:rFonts w:asciiTheme="minorHAnsi" w:hAnsiTheme="minorHAnsi"/>
        </w:rPr>
        <w:t>.  Please tick which of the proposed options you support</w:t>
      </w:r>
      <w:r w:rsidR="003C6FAA">
        <w:rPr>
          <w:rFonts w:asciiTheme="minorHAnsi" w:hAnsiTheme="minorHAnsi"/>
        </w:rPr>
        <w:t xml:space="preserve"> (page 14 of the Consultation document)</w:t>
      </w:r>
      <w:r>
        <w:rPr>
          <w:rFonts w:asciiTheme="minorHAnsi" w:hAnsiTheme="minorHAnsi"/>
        </w:rPr>
        <w:t>.</w:t>
      </w:r>
    </w:p>
    <w:p w:rsidR="0069564C" w:rsidRDefault="0069564C" w:rsidP="0069564C">
      <w:pPr>
        <w:pStyle w:val="ListParagraph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69564C" w:rsidTr="003C75E1">
        <w:tc>
          <w:tcPr>
            <w:tcW w:w="1549" w:type="pct"/>
            <w:shd w:val="clear" w:color="auto" w:fill="D9D9D9" w:themeFill="background1" w:themeFillShade="D9"/>
          </w:tcPr>
          <w:p w:rsidR="0069564C" w:rsidRPr="00115F12" w:rsidRDefault="0069564C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limits, 4 years (preferred by working committee)</w:t>
            </w:r>
          </w:p>
        </w:tc>
        <w:tc>
          <w:tcPr>
            <w:tcW w:w="2958" w:type="pct"/>
          </w:tcPr>
          <w:p w:rsidR="0069564C" w:rsidRDefault="0069564C" w:rsidP="00F057D9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4 year term for Board members (two terms</w:t>
            </w:r>
            <w:r w:rsidR="00F057D9">
              <w:rPr>
                <w:rFonts w:asciiTheme="minorHAnsi" w:hAnsiTheme="minorHAnsi"/>
              </w:rPr>
              <w:t xml:space="preserve"> maximum</w:t>
            </w:r>
            <w:r>
              <w:rPr>
                <w:rFonts w:asciiTheme="minorHAnsi" w:hAnsiTheme="minorHAnsi"/>
              </w:rPr>
              <w:t>) and the chairperson (one term</w:t>
            </w:r>
            <w:r w:rsidR="00F057D9">
              <w:rPr>
                <w:rFonts w:asciiTheme="minorHAnsi" w:hAnsiTheme="minorHAnsi"/>
              </w:rPr>
              <w:t xml:space="preserve"> maximum</w:t>
            </w:r>
            <w:r>
              <w:rPr>
                <w:rFonts w:asciiTheme="minorHAnsi" w:hAnsiTheme="minorHAnsi"/>
              </w:rPr>
              <w:t>).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821578985"/>
          </w:sdtPr>
          <w:sdtEndPr/>
          <w:sdtContent>
            <w:tc>
              <w:tcPr>
                <w:tcW w:w="493" w:type="pct"/>
                <w:vAlign w:val="center"/>
              </w:tcPr>
              <w:p w:rsidR="0069564C" w:rsidRDefault="0069564C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564C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69564C" w:rsidRPr="00115F12" w:rsidRDefault="0069564C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term limits</w:t>
            </w:r>
          </w:p>
        </w:tc>
        <w:tc>
          <w:tcPr>
            <w:tcW w:w="2958" w:type="pct"/>
          </w:tcPr>
          <w:p w:rsidR="0069564C" w:rsidRDefault="0069564C" w:rsidP="00F057D9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Represents the </w:t>
            </w:r>
            <w:r w:rsidR="00F057D9">
              <w:rPr>
                <w:rFonts w:asciiTheme="minorHAnsi" w:hAnsiTheme="minorHAnsi"/>
              </w:rPr>
              <w:t xml:space="preserve">current situation. FIFA statutes </w:t>
            </w:r>
            <w:r>
              <w:rPr>
                <w:rFonts w:asciiTheme="minorHAnsi" w:hAnsiTheme="minorHAnsi"/>
              </w:rPr>
              <w:t>do not pr</w:t>
            </w:r>
            <w:r w:rsidR="00F057D9">
              <w:rPr>
                <w:rFonts w:asciiTheme="minorHAnsi" w:hAnsiTheme="minorHAnsi"/>
              </w:rPr>
              <w:t>escribe term limits but suggest</w:t>
            </w:r>
            <w:r>
              <w:rPr>
                <w:rFonts w:asciiTheme="minorHAnsi" w:hAnsiTheme="minorHAnsi"/>
              </w:rPr>
              <w:t xml:space="preserve"> 4 year</w:t>
            </w:r>
            <w:r w:rsidR="00F057D9">
              <w:rPr>
                <w:rFonts w:asciiTheme="minorHAnsi" w:hAnsiTheme="minorHAnsi"/>
              </w:rPr>
              <w:t xml:space="preserve"> term</w:t>
            </w:r>
            <w:r>
              <w:rPr>
                <w:rFonts w:asciiTheme="minorHAnsi" w:hAnsiTheme="minorHAnsi"/>
              </w:rPr>
              <w:t>s for the cha</w:t>
            </w:r>
            <w:r w:rsidR="00F057D9">
              <w:rPr>
                <w:rFonts w:asciiTheme="minorHAnsi" w:hAnsiTheme="minorHAnsi"/>
              </w:rPr>
              <w:t>irperson</w:t>
            </w:r>
            <w:r>
              <w:rPr>
                <w:rFonts w:asciiTheme="minorHAnsi" w:hAnsiTheme="minorHAnsi"/>
              </w:rPr>
              <w:t>, with the chairperson able to be re-elected indefinitely.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018733575"/>
          </w:sdtPr>
          <w:sdtEndPr/>
          <w:sdtContent>
            <w:tc>
              <w:tcPr>
                <w:tcW w:w="493" w:type="pct"/>
                <w:vAlign w:val="center"/>
              </w:tcPr>
              <w:p w:rsidR="0069564C" w:rsidRPr="00703B0C" w:rsidRDefault="0069564C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564C" w:rsidTr="003C75E1">
        <w:tc>
          <w:tcPr>
            <w:tcW w:w="1549" w:type="pct"/>
            <w:shd w:val="clear" w:color="auto" w:fill="D9D9D9" w:themeFill="background1" w:themeFillShade="D9"/>
          </w:tcPr>
          <w:p w:rsidR="0069564C" w:rsidRPr="00115F12" w:rsidRDefault="0069564C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1757168364"/>
            <w:showingPlcHdr/>
            <w:text/>
          </w:sdtPr>
          <w:sdtEndPr/>
          <w:sdtContent>
            <w:tc>
              <w:tcPr>
                <w:tcW w:w="2958" w:type="pct"/>
              </w:tcPr>
              <w:p w:rsidR="0069564C" w:rsidRDefault="0069564C" w:rsidP="003C75E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1179185328"/>
          </w:sdtPr>
          <w:sdtEndPr/>
          <w:sdtContent>
            <w:tc>
              <w:tcPr>
                <w:tcW w:w="493" w:type="pct"/>
                <w:vAlign w:val="center"/>
              </w:tcPr>
              <w:p w:rsidR="0069564C" w:rsidRPr="00703B0C" w:rsidRDefault="0069564C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628BE" w:rsidTr="003C75E1">
        <w:tc>
          <w:tcPr>
            <w:tcW w:w="1549" w:type="pct"/>
            <w:shd w:val="clear" w:color="auto" w:fill="D9D9D9" w:themeFill="background1" w:themeFillShade="D9"/>
          </w:tcPr>
          <w:p w:rsidR="002628BE" w:rsidRPr="00115F12" w:rsidRDefault="002628BE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2628BE" w:rsidRDefault="002628BE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569200248"/>
          </w:sdtPr>
          <w:sdtEndPr/>
          <w:sdtContent>
            <w:tc>
              <w:tcPr>
                <w:tcW w:w="493" w:type="pct"/>
                <w:vAlign w:val="center"/>
              </w:tcPr>
              <w:p w:rsidR="002628BE" w:rsidRPr="00703B0C" w:rsidRDefault="002628BE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2488A" w:rsidRDefault="0092488A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92488A" w:rsidRDefault="0092488A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92488A" w:rsidRDefault="0092488A" w:rsidP="0092488A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ISSUE THREE</w:t>
      </w:r>
    </w:p>
    <w:p w:rsidR="0092488A" w:rsidRDefault="0092488A" w:rsidP="0092488A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Selection of the Board</w:t>
      </w:r>
    </w:p>
    <w:p w:rsidR="0092488A" w:rsidRDefault="0092488A" w:rsidP="0092488A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92488A" w:rsidRDefault="0092488A" w:rsidP="007A3644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issue relates to selection of the chairperson of the </w:t>
      </w:r>
      <w:r w:rsidR="004D7A92">
        <w:rPr>
          <w:rFonts w:asciiTheme="minorHAnsi" w:hAnsiTheme="minorHAnsi"/>
        </w:rPr>
        <w:t xml:space="preserve">NZF </w:t>
      </w:r>
      <w:r>
        <w:rPr>
          <w:rFonts w:asciiTheme="minorHAnsi" w:hAnsiTheme="minorHAnsi"/>
        </w:rPr>
        <w:t>Board.</w:t>
      </w:r>
    </w:p>
    <w:p w:rsidR="0092488A" w:rsidRDefault="0092488A" w:rsidP="007A3644">
      <w:pPr>
        <w:spacing w:after="200" w:line="276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92488A" w:rsidRDefault="0092488A" w:rsidP="007A3644">
      <w:pPr>
        <w:pStyle w:val="ListParagraph"/>
        <w:numPr>
          <w:ilvl w:val="0"/>
          <w:numId w:val="6"/>
        </w:numPr>
        <w:ind w:hanging="720"/>
        <w:jc w:val="both"/>
        <w:rPr>
          <w:rFonts w:asciiTheme="minorHAnsi" w:hAnsiTheme="minorHAnsi"/>
        </w:rPr>
      </w:pPr>
      <w:r w:rsidRPr="0092488A">
        <w:rPr>
          <w:rFonts w:asciiTheme="minorHAnsi" w:hAnsiTheme="minorHAnsi"/>
        </w:rPr>
        <w:t xml:space="preserve">The following table proposes possible options regarding </w:t>
      </w:r>
      <w:r>
        <w:rPr>
          <w:rFonts w:asciiTheme="minorHAnsi" w:hAnsiTheme="minorHAnsi"/>
        </w:rPr>
        <w:t>chairperson selection</w:t>
      </w:r>
      <w:r w:rsidR="003C6FAA">
        <w:rPr>
          <w:rFonts w:asciiTheme="minorHAnsi" w:hAnsiTheme="minorHAnsi"/>
        </w:rPr>
        <w:t xml:space="preserve"> (page 15 of the Consultation document).</w:t>
      </w:r>
      <w:r w:rsidRPr="0092488A">
        <w:rPr>
          <w:rFonts w:asciiTheme="minorHAnsi" w:hAnsiTheme="minorHAnsi"/>
        </w:rPr>
        <w:t xml:space="preserve">  Please tick which of the proposed options you support.</w:t>
      </w:r>
    </w:p>
    <w:p w:rsidR="0092488A" w:rsidRPr="0092488A" w:rsidRDefault="0092488A" w:rsidP="0092488A">
      <w:pPr>
        <w:ind w:left="0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92488A" w:rsidTr="003C75E1">
        <w:tc>
          <w:tcPr>
            <w:tcW w:w="1549" w:type="pct"/>
            <w:shd w:val="clear" w:color="auto" w:fill="D9D9D9" w:themeFill="background1" w:themeFillShade="D9"/>
          </w:tcPr>
          <w:p w:rsidR="0092488A" w:rsidRPr="00115F12" w:rsidRDefault="0092488A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Chairperson elected by Board</w:t>
            </w:r>
          </w:p>
        </w:tc>
        <w:tc>
          <w:tcPr>
            <w:tcW w:w="2958" w:type="pct"/>
          </w:tcPr>
          <w:p w:rsidR="0092488A" w:rsidRDefault="0092488A" w:rsidP="0047372B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Represents the current situation</w:t>
            </w:r>
            <w:r w:rsidR="00F057D9">
              <w:rPr>
                <w:rFonts w:asciiTheme="minorHAnsi" w:hAnsiTheme="minorHAnsi"/>
              </w:rPr>
              <w:t xml:space="preserve"> and NZ standard practice</w:t>
            </w:r>
            <w:r w:rsidR="0047372B">
              <w:rPr>
                <w:rFonts w:asciiTheme="minorHAnsi" w:hAnsiTheme="minorHAnsi"/>
              </w:rPr>
              <w:t>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290004190"/>
          </w:sdtPr>
          <w:sdtEndPr/>
          <w:sdtContent>
            <w:tc>
              <w:tcPr>
                <w:tcW w:w="493" w:type="pct"/>
                <w:vAlign w:val="center"/>
              </w:tcPr>
              <w:p w:rsidR="0092488A" w:rsidRDefault="0092488A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488A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92488A" w:rsidRPr="00115F12" w:rsidRDefault="0047372B" w:rsidP="0047372B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Chairperson elected by Congress (preferred by working committee)</w:t>
            </w:r>
          </w:p>
        </w:tc>
        <w:tc>
          <w:tcPr>
            <w:tcW w:w="2958" w:type="pct"/>
          </w:tcPr>
          <w:p w:rsidR="0092488A" w:rsidRDefault="0092488A" w:rsidP="00F057D9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Represents the situation</w:t>
            </w:r>
            <w:r w:rsidR="00F057D9">
              <w:rPr>
                <w:rFonts w:asciiTheme="minorHAnsi" w:hAnsiTheme="minorHAnsi"/>
              </w:rPr>
              <w:t xml:space="preserve"> proposed by FIFA and the working committee</w:t>
            </w:r>
            <w:r w:rsidR="0047372B">
              <w:rPr>
                <w:rFonts w:asciiTheme="minorHAnsi" w:hAnsiTheme="minorHAnsi"/>
              </w:rPr>
              <w:t>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51253525"/>
          </w:sdtPr>
          <w:sdtEndPr/>
          <w:sdtContent>
            <w:tc>
              <w:tcPr>
                <w:tcW w:w="493" w:type="pct"/>
                <w:vAlign w:val="center"/>
              </w:tcPr>
              <w:p w:rsidR="0092488A" w:rsidRPr="00703B0C" w:rsidRDefault="0092488A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488A" w:rsidTr="003C75E1">
        <w:tc>
          <w:tcPr>
            <w:tcW w:w="1549" w:type="pct"/>
            <w:shd w:val="clear" w:color="auto" w:fill="D9D9D9" w:themeFill="background1" w:themeFillShade="D9"/>
          </w:tcPr>
          <w:p w:rsidR="0092488A" w:rsidRPr="00115F12" w:rsidRDefault="0092488A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Other: Please outline your preferred option</w:t>
            </w:r>
          </w:p>
        </w:tc>
        <w:sdt>
          <w:sdtPr>
            <w:rPr>
              <w:rFonts w:asciiTheme="minorHAnsi" w:hAnsiTheme="minorHAnsi"/>
            </w:rPr>
            <w:id w:val="-692222308"/>
            <w:showingPlcHdr/>
            <w:text/>
          </w:sdtPr>
          <w:sdtEndPr/>
          <w:sdtContent>
            <w:tc>
              <w:tcPr>
                <w:tcW w:w="2958" w:type="pct"/>
              </w:tcPr>
              <w:p w:rsidR="0092488A" w:rsidRDefault="0092488A" w:rsidP="003C75E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2103371417"/>
          </w:sdtPr>
          <w:sdtEndPr/>
          <w:sdtContent>
            <w:tc>
              <w:tcPr>
                <w:tcW w:w="493" w:type="pct"/>
                <w:vAlign w:val="center"/>
              </w:tcPr>
              <w:p w:rsidR="0092488A" w:rsidRPr="00703B0C" w:rsidRDefault="0092488A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628BE" w:rsidTr="003C75E1">
        <w:tc>
          <w:tcPr>
            <w:tcW w:w="1549" w:type="pct"/>
            <w:shd w:val="clear" w:color="auto" w:fill="D9D9D9" w:themeFill="background1" w:themeFillShade="D9"/>
          </w:tcPr>
          <w:p w:rsidR="002628BE" w:rsidRPr="00115F12" w:rsidRDefault="002628BE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2628BE" w:rsidRDefault="002628BE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65786488"/>
          </w:sdtPr>
          <w:sdtEndPr/>
          <w:sdtContent>
            <w:tc>
              <w:tcPr>
                <w:tcW w:w="493" w:type="pct"/>
                <w:vAlign w:val="center"/>
              </w:tcPr>
              <w:p w:rsidR="002628BE" w:rsidRPr="00703B0C" w:rsidRDefault="002628BE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7372B" w:rsidRDefault="0047372B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47372B" w:rsidRDefault="0047372B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47372B" w:rsidRDefault="0047372B" w:rsidP="0047372B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ISSUE FOUR</w:t>
      </w:r>
    </w:p>
    <w:p w:rsidR="0047372B" w:rsidRDefault="0047372B" w:rsidP="0047372B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nominations and search panels</w:t>
      </w:r>
    </w:p>
    <w:p w:rsidR="0047372B" w:rsidRDefault="0047372B" w:rsidP="0047372B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47372B" w:rsidRDefault="0047372B" w:rsidP="007A3644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issue relates to </w:t>
      </w:r>
      <w:r w:rsidR="00F057D9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propos</w:t>
      </w:r>
      <w:r w:rsidR="009A1F7C">
        <w:rPr>
          <w:rFonts w:asciiTheme="minorHAnsi" w:hAnsiTheme="minorHAnsi"/>
        </w:rPr>
        <w:t>ed process</w:t>
      </w:r>
      <w:r>
        <w:rPr>
          <w:rFonts w:asciiTheme="minorHAnsi" w:hAnsiTheme="minorHAnsi"/>
        </w:rPr>
        <w:t xml:space="preserve"> for selecting candidates for the </w:t>
      </w:r>
      <w:r w:rsidR="004D7A92">
        <w:rPr>
          <w:rFonts w:asciiTheme="minorHAnsi" w:hAnsiTheme="minorHAnsi"/>
        </w:rPr>
        <w:t xml:space="preserve">NZF </w:t>
      </w:r>
      <w:r>
        <w:rPr>
          <w:rFonts w:asciiTheme="minorHAnsi" w:hAnsiTheme="minorHAnsi"/>
        </w:rPr>
        <w:t xml:space="preserve">Board </w:t>
      </w:r>
      <w:r w:rsidR="003C6FAA">
        <w:rPr>
          <w:rFonts w:asciiTheme="minorHAnsi" w:hAnsiTheme="minorHAnsi"/>
        </w:rPr>
        <w:t xml:space="preserve">(pages 16 and 17 of the Consultation </w:t>
      </w:r>
      <w:r w:rsidR="009A1F7C">
        <w:rPr>
          <w:rFonts w:asciiTheme="minorHAnsi" w:hAnsiTheme="minorHAnsi"/>
        </w:rPr>
        <w:t>Paper</w:t>
      </w:r>
      <w:r w:rsidR="003C6FAA">
        <w:rPr>
          <w:rFonts w:asciiTheme="minorHAnsi" w:hAnsiTheme="minorHAnsi"/>
        </w:rPr>
        <w:t>).</w:t>
      </w:r>
      <w:r w:rsidR="009A1F7C">
        <w:rPr>
          <w:rFonts w:asciiTheme="minorHAnsi" w:hAnsiTheme="minorHAnsi"/>
        </w:rPr>
        <w:t xml:space="preserve"> Note that all board members are to be elected by Congress.</w:t>
      </w:r>
    </w:p>
    <w:p w:rsidR="0047372B" w:rsidRDefault="0047372B" w:rsidP="007A3644">
      <w:pPr>
        <w:ind w:left="0"/>
        <w:jc w:val="both"/>
        <w:rPr>
          <w:rFonts w:asciiTheme="minorHAnsi" w:hAnsiTheme="minorHAnsi"/>
        </w:rPr>
      </w:pPr>
    </w:p>
    <w:p w:rsidR="0047372B" w:rsidRDefault="00F37132" w:rsidP="007A3644">
      <w:pPr>
        <w:pStyle w:val="ListParagraph"/>
        <w:numPr>
          <w:ilvl w:val="0"/>
          <w:numId w:val="7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tick the option you support regarding</w:t>
      </w:r>
      <w:r w:rsidR="009A7150">
        <w:rPr>
          <w:rFonts w:asciiTheme="minorHAnsi" w:hAnsiTheme="minorHAnsi"/>
        </w:rPr>
        <w:t xml:space="preserve"> criteria </w:t>
      </w:r>
      <w:r w:rsidR="009A29C3">
        <w:rPr>
          <w:rFonts w:asciiTheme="minorHAnsi" w:hAnsiTheme="minorHAnsi"/>
        </w:rPr>
        <w:t xml:space="preserve">to be </w:t>
      </w:r>
      <w:r w:rsidR="009A7150">
        <w:rPr>
          <w:rFonts w:asciiTheme="minorHAnsi" w:hAnsiTheme="minorHAnsi"/>
        </w:rPr>
        <w:t xml:space="preserve">used to </w:t>
      </w:r>
      <w:r w:rsidR="00C621BB">
        <w:rPr>
          <w:rFonts w:asciiTheme="minorHAnsi" w:hAnsiTheme="minorHAnsi"/>
        </w:rPr>
        <w:t xml:space="preserve">select nominees </w:t>
      </w:r>
      <w:r w:rsidR="009A1F7C">
        <w:rPr>
          <w:rFonts w:asciiTheme="minorHAnsi" w:hAnsiTheme="minorHAnsi"/>
        </w:rPr>
        <w:t>to the Board by</w:t>
      </w:r>
      <w:r w:rsidR="00C621BB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nomination </w:t>
      </w:r>
      <w:r w:rsidR="009A1F7C">
        <w:rPr>
          <w:rFonts w:asciiTheme="minorHAnsi" w:hAnsiTheme="minorHAnsi"/>
        </w:rPr>
        <w:t xml:space="preserve">and search </w:t>
      </w:r>
      <w:r>
        <w:rPr>
          <w:rFonts w:asciiTheme="minorHAnsi" w:hAnsiTheme="minorHAnsi"/>
        </w:rPr>
        <w:t>panel</w:t>
      </w:r>
      <w:r w:rsidR="009A1F7C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:rsidR="00F37132" w:rsidRDefault="00F37132" w:rsidP="00F37132">
      <w:pPr>
        <w:pStyle w:val="ListParagraph"/>
        <w:rPr>
          <w:rFonts w:asciiTheme="minorHAnsi" w:hAnsiTheme="minorHAnsi"/>
        </w:rPr>
      </w:pPr>
    </w:p>
    <w:p w:rsidR="00F37132" w:rsidRPr="0047372B" w:rsidRDefault="00F37132" w:rsidP="00F37132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2"/>
        <w:gridCol w:w="960"/>
      </w:tblGrid>
      <w:tr w:rsidR="00F37132" w:rsidTr="003C75E1">
        <w:tc>
          <w:tcPr>
            <w:tcW w:w="1549" w:type="pct"/>
            <w:shd w:val="clear" w:color="auto" w:fill="D9D9D9" w:themeFill="background1" w:themeFillShade="D9"/>
          </w:tcPr>
          <w:p w:rsidR="00F37132" w:rsidRPr="00115F12" w:rsidRDefault="00C621BB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Selection criteria based on skills and diversity</w:t>
            </w:r>
          </w:p>
        </w:tc>
        <w:tc>
          <w:tcPr>
            <w:tcW w:w="2958" w:type="pct"/>
          </w:tcPr>
          <w:p w:rsidR="00F37132" w:rsidRDefault="00C621BB" w:rsidP="00C621BB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Establish selection criteria based on hard and soft skills required in a Board member (e.g., a constructive approach to debate) and a </w:t>
            </w:r>
            <w:r w:rsidRPr="009A1F7C">
              <w:rPr>
                <w:rFonts w:asciiTheme="minorHAnsi" w:hAnsiTheme="minorHAnsi"/>
              </w:rPr>
              <w:t>requirement</w:t>
            </w:r>
            <w:r>
              <w:rPr>
                <w:rFonts w:asciiTheme="minorHAnsi" w:hAnsiTheme="minorHAnsi"/>
              </w:rPr>
              <w:t xml:space="preserve"> to consider gender and geographical diversity.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761520209"/>
          </w:sdtPr>
          <w:sdtEndPr/>
          <w:sdtContent>
            <w:tc>
              <w:tcPr>
                <w:tcW w:w="493" w:type="pct"/>
                <w:vAlign w:val="center"/>
              </w:tcPr>
              <w:p w:rsidR="00F37132" w:rsidRDefault="00F3713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7132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F37132" w:rsidRPr="00115F12" w:rsidRDefault="00C621BB" w:rsidP="00C621BB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Selection criteria based on </w:t>
            </w:r>
            <w:r w:rsidR="009A1F7C">
              <w:rPr>
                <w:rFonts w:asciiTheme="minorHAnsi" w:hAnsiTheme="minorHAnsi"/>
                <w:b/>
              </w:rPr>
              <w:t xml:space="preserve">gender </w:t>
            </w:r>
            <w:r>
              <w:rPr>
                <w:rFonts w:asciiTheme="minorHAnsi" w:hAnsiTheme="minorHAnsi"/>
                <w:b/>
              </w:rPr>
              <w:t>quotas</w:t>
            </w:r>
          </w:p>
        </w:tc>
        <w:tc>
          <w:tcPr>
            <w:tcW w:w="2958" w:type="pct"/>
          </w:tcPr>
          <w:p w:rsidR="00F37132" w:rsidRDefault="00C621BB" w:rsidP="009A1F7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 selection criteria based on quotas around gender</w:t>
            </w:r>
            <w:r w:rsidR="009A1F7C">
              <w:rPr>
                <w:rFonts w:asciiTheme="minorHAnsi" w:hAnsiTheme="minorHAnsi"/>
              </w:rPr>
              <w:t xml:space="preserve"> diversity (</w:t>
            </w:r>
            <w:proofErr w:type="spellStart"/>
            <w:r w:rsidR="009A1F7C">
              <w:rPr>
                <w:rFonts w:asciiTheme="minorHAnsi" w:hAnsiTheme="minorHAnsi"/>
              </w:rPr>
              <w:t>eg</w:t>
            </w:r>
            <w:proofErr w:type="spellEnd"/>
            <w:r w:rsidR="009A1F7C">
              <w:rPr>
                <w:rFonts w:asciiTheme="minorHAnsi" w:hAnsiTheme="minorHAnsi"/>
              </w:rPr>
              <w:t xml:space="preserve"> must be a minimum of 2 women on the board)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98083823"/>
          </w:sdtPr>
          <w:sdtEndPr/>
          <w:sdtContent>
            <w:tc>
              <w:tcPr>
                <w:tcW w:w="493" w:type="pct"/>
                <w:vAlign w:val="center"/>
              </w:tcPr>
              <w:p w:rsidR="00F37132" w:rsidRPr="00703B0C" w:rsidRDefault="00F37132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1F7C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9A1F7C" w:rsidRPr="00115F12" w:rsidRDefault="009A1F7C" w:rsidP="009A1F7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Selection criteria based on geographical quotas</w:t>
            </w:r>
          </w:p>
        </w:tc>
        <w:tc>
          <w:tcPr>
            <w:tcW w:w="2958" w:type="pct"/>
          </w:tcPr>
          <w:p w:rsidR="009A1F7C" w:rsidRDefault="009A1F7C" w:rsidP="009A1F7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 selection criteria based on quotas around geographical diversity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must be a minimum of 2 members from the South Island).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40214848"/>
          </w:sdtPr>
          <w:sdtEndPr/>
          <w:sdtContent>
            <w:tc>
              <w:tcPr>
                <w:tcW w:w="493" w:type="pct"/>
                <w:vAlign w:val="center"/>
              </w:tcPr>
              <w:p w:rsidR="009A1F7C" w:rsidRPr="00703B0C" w:rsidRDefault="009A1F7C" w:rsidP="009A1F7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1F7C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9A1F7C" w:rsidRDefault="009A1F7C" w:rsidP="009A1F7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Selection criteria based on FIFA rules</w:t>
            </w:r>
          </w:p>
        </w:tc>
        <w:tc>
          <w:tcPr>
            <w:tcW w:w="2958" w:type="pct"/>
          </w:tcPr>
          <w:p w:rsidR="009A1F7C" w:rsidRDefault="009A1F7C" w:rsidP="009A1F7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Establish selection criteria based on FIFA rules: Board members must have been active in football, must not have a criminal record, and have residency in the country of the member association. 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748335573"/>
          </w:sdtPr>
          <w:sdtEndPr/>
          <w:sdtContent>
            <w:tc>
              <w:tcPr>
                <w:tcW w:w="493" w:type="pct"/>
                <w:vAlign w:val="center"/>
              </w:tcPr>
              <w:p w:rsidR="009A1F7C" w:rsidRPr="00703B0C" w:rsidRDefault="009A1F7C" w:rsidP="009A1F7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1F7C" w:rsidTr="003C75E1">
        <w:tc>
          <w:tcPr>
            <w:tcW w:w="1549" w:type="pct"/>
            <w:shd w:val="clear" w:color="auto" w:fill="D9D9D9" w:themeFill="background1" w:themeFillShade="D9"/>
          </w:tcPr>
          <w:p w:rsidR="009A1F7C" w:rsidRPr="00115F12" w:rsidRDefault="009A1F7C" w:rsidP="009A1F7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 xml:space="preserve">Other: Please outline your preferred </w:t>
            </w:r>
            <w:r>
              <w:rPr>
                <w:rFonts w:asciiTheme="minorHAnsi" w:hAnsiTheme="minorHAnsi"/>
                <w:b/>
              </w:rPr>
              <w:t>selection criteria</w:t>
            </w:r>
          </w:p>
        </w:tc>
        <w:sdt>
          <w:sdtPr>
            <w:rPr>
              <w:rFonts w:asciiTheme="minorHAnsi" w:hAnsiTheme="minorHAnsi"/>
            </w:rPr>
            <w:id w:val="1204829133"/>
            <w:showingPlcHdr/>
            <w:text/>
          </w:sdtPr>
          <w:sdtEndPr/>
          <w:sdtContent>
            <w:tc>
              <w:tcPr>
                <w:tcW w:w="2958" w:type="pct"/>
              </w:tcPr>
              <w:p w:rsidR="009A1F7C" w:rsidRDefault="009A1F7C" w:rsidP="009A1F7C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1943520084"/>
          </w:sdtPr>
          <w:sdtEndPr/>
          <w:sdtContent>
            <w:tc>
              <w:tcPr>
                <w:tcW w:w="493" w:type="pct"/>
                <w:vAlign w:val="center"/>
              </w:tcPr>
              <w:p w:rsidR="009A1F7C" w:rsidRPr="00703B0C" w:rsidRDefault="009A1F7C" w:rsidP="009A1F7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1F7C" w:rsidTr="003C75E1">
        <w:tc>
          <w:tcPr>
            <w:tcW w:w="1549" w:type="pct"/>
            <w:shd w:val="clear" w:color="auto" w:fill="D9D9D9" w:themeFill="background1" w:themeFillShade="D9"/>
          </w:tcPr>
          <w:p w:rsidR="009A1F7C" w:rsidRPr="00115F12" w:rsidRDefault="009A1F7C" w:rsidP="009A1F7C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8" w:type="pct"/>
          </w:tcPr>
          <w:p w:rsidR="009A1F7C" w:rsidRDefault="009A1F7C" w:rsidP="009A1F7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044171102"/>
          </w:sdtPr>
          <w:sdtEndPr/>
          <w:sdtContent>
            <w:tc>
              <w:tcPr>
                <w:tcW w:w="493" w:type="pct"/>
                <w:vAlign w:val="center"/>
              </w:tcPr>
              <w:p w:rsidR="009A1F7C" w:rsidRPr="00703B0C" w:rsidRDefault="009A1F7C" w:rsidP="009A1F7C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95CB7" w:rsidRDefault="00895CB7" w:rsidP="0047372B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FB705A" w:rsidRDefault="00895CB7" w:rsidP="0047372B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4A4F54" w:rsidRDefault="004A4F54" w:rsidP="004A4F54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ISSUE </w:t>
      </w:r>
      <w:r w:rsidR="004568FE">
        <w:rPr>
          <w:rFonts w:asciiTheme="minorHAnsi" w:hAnsiTheme="minorHAnsi"/>
          <w:b/>
          <w:sz w:val="28"/>
          <w:szCs w:val="28"/>
        </w:rPr>
        <w:t>SIX</w:t>
      </w:r>
    </w:p>
    <w:p w:rsidR="004A4F54" w:rsidRDefault="004A4F54" w:rsidP="004A4F54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Board committees and </w:t>
      </w:r>
      <w:r w:rsidR="007263D7">
        <w:rPr>
          <w:rFonts w:asciiTheme="minorHAnsi" w:hAnsiTheme="minorHAnsi"/>
          <w:b/>
          <w:sz w:val="28"/>
          <w:szCs w:val="28"/>
        </w:rPr>
        <w:t>changes to NZF’s rules</w:t>
      </w:r>
    </w:p>
    <w:p w:rsidR="004A4F54" w:rsidRDefault="004A4F54" w:rsidP="004A4F54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5F46DE" w:rsidRDefault="004A4F54" w:rsidP="00895CB7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issue relates to </w:t>
      </w:r>
      <w:r w:rsidR="008629AB">
        <w:rPr>
          <w:rFonts w:asciiTheme="minorHAnsi" w:hAnsiTheme="minorHAnsi"/>
        </w:rPr>
        <w:t xml:space="preserve">the number and composition of </w:t>
      </w:r>
      <w:r w:rsidR="004D7A92">
        <w:rPr>
          <w:rFonts w:asciiTheme="minorHAnsi" w:hAnsiTheme="minorHAnsi"/>
        </w:rPr>
        <w:t xml:space="preserve">NZF </w:t>
      </w:r>
      <w:r w:rsidR="008629AB">
        <w:rPr>
          <w:rFonts w:asciiTheme="minorHAnsi" w:hAnsiTheme="minorHAnsi"/>
        </w:rPr>
        <w:t xml:space="preserve">Board committees and other Board bodies, and </w:t>
      </w:r>
      <w:r>
        <w:rPr>
          <w:rFonts w:asciiTheme="minorHAnsi" w:hAnsiTheme="minorHAnsi"/>
        </w:rPr>
        <w:t xml:space="preserve">the ability to </w:t>
      </w:r>
      <w:r w:rsidR="008629AB">
        <w:rPr>
          <w:rFonts w:asciiTheme="minorHAnsi" w:hAnsiTheme="minorHAnsi"/>
        </w:rPr>
        <w:t>alter</w:t>
      </w:r>
      <w:r>
        <w:rPr>
          <w:rFonts w:asciiTheme="minorHAnsi" w:hAnsiTheme="minorHAnsi"/>
        </w:rPr>
        <w:t xml:space="preserve"> </w:t>
      </w:r>
      <w:r w:rsidR="004D7A92">
        <w:rPr>
          <w:rFonts w:asciiTheme="minorHAnsi" w:hAnsiTheme="minorHAnsi"/>
        </w:rPr>
        <w:t>NZF</w:t>
      </w:r>
      <w:r w:rsidR="007263D7">
        <w:rPr>
          <w:rFonts w:asciiTheme="minorHAnsi" w:hAnsiTheme="minorHAnsi"/>
        </w:rPr>
        <w:t>’s</w:t>
      </w:r>
      <w:r w:rsidR="004D7A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rules</w:t>
      </w:r>
      <w:r w:rsidR="00AB7871">
        <w:rPr>
          <w:rFonts w:asciiTheme="minorHAnsi" w:hAnsiTheme="minorHAnsi"/>
        </w:rPr>
        <w:t xml:space="preserve"> (page 19 of the Consultation document).</w:t>
      </w:r>
    </w:p>
    <w:p w:rsidR="007A3644" w:rsidRPr="005F46DE" w:rsidRDefault="007A3644" w:rsidP="005F46DE">
      <w:pPr>
        <w:pStyle w:val="ListParagraph"/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B87EBD" w:rsidRDefault="005F46DE" w:rsidP="00785C8C">
      <w:pPr>
        <w:pStyle w:val="ListParagraph"/>
        <w:numPr>
          <w:ilvl w:val="0"/>
          <w:numId w:val="8"/>
        </w:numPr>
        <w:ind w:left="709" w:hanging="709"/>
        <w:jc w:val="both"/>
        <w:rPr>
          <w:rFonts w:asciiTheme="minorHAnsi" w:hAnsiTheme="minorHAnsi"/>
        </w:rPr>
      </w:pPr>
      <w:r w:rsidRPr="005F46DE">
        <w:rPr>
          <w:rFonts w:asciiTheme="minorHAnsi" w:hAnsiTheme="minorHAnsi"/>
        </w:rPr>
        <w:t>Please tick the option you support regarding the number</w:t>
      </w:r>
      <w:r w:rsidR="00B87EBD">
        <w:rPr>
          <w:rFonts w:asciiTheme="minorHAnsi" w:hAnsiTheme="minorHAnsi"/>
        </w:rPr>
        <w:t xml:space="preserve"> </w:t>
      </w:r>
      <w:r w:rsidRPr="005F46DE">
        <w:rPr>
          <w:rFonts w:asciiTheme="minorHAnsi" w:hAnsiTheme="minorHAnsi"/>
        </w:rPr>
        <w:t xml:space="preserve">and composition of </w:t>
      </w:r>
      <w:r w:rsidR="004D7A92">
        <w:rPr>
          <w:rFonts w:asciiTheme="minorHAnsi" w:hAnsiTheme="minorHAnsi"/>
        </w:rPr>
        <w:t xml:space="preserve">NZF </w:t>
      </w:r>
      <w:r w:rsidRPr="005F46DE">
        <w:rPr>
          <w:rFonts w:asciiTheme="minorHAnsi" w:hAnsiTheme="minorHAnsi"/>
        </w:rPr>
        <w:t>Board committees and other bodies.</w:t>
      </w:r>
    </w:p>
    <w:p w:rsidR="00B87EBD" w:rsidRPr="00B87EBD" w:rsidRDefault="00B87EBD" w:rsidP="00B87EBD">
      <w:pPr>
        <w:pStyle w:val="ListParagraph"/>
        <w:ind w:left="709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4"/>
        <w:gridCol w:w="958"/>
      </w:tblGrid>
      <w:tr w:rsidR="00B87EBD" w:rsidTr="003C75E1">
        <w:tc>
          <w:tcPr>
            <w:tcW w:w="1549" w:type="pct"/>
            <w:shd w:val="clear" w:color="auto" w:fill="D9D9D9" w:themeFill="background1" w:themeFillShade="D9"/>
          </w:tcPr>
          <w:p w:rsidR="00B87EBD" w:rsidRPr="00115F12" w:rsidRDefault="00B87EBD" w:rsidP="00B87EBD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situation</w:t>
            </w:r>
          </w:p>
        </w:tc>
        <w:tc>
          <w:tcPr>
            <w:tcW w:w="2959" w:type="pct"/>
          </w:tcPr>
          <w:p w:rsidR="00B87EBD" w:rsidRDefault="00B87EBD" w:rsidP="00B87EBD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The current rules establish or permit 2 judicial bodies (disciplinary and appeals committees); 1 women’s steering committee with an advisory role vis-à-vis the women’s game, and other committees as the Board decides.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07148255"/>
          </w:sdtPr>
          <w:sdtEndPr/>
          <w:sdtContent>
            <w:tc>
              <w:tcPr>
                <w:tcW w:w="492" w:type="pct"/>
                <w:vAlign w:val="center"/>
              </w:tcPr>
              <w:p w:rsidR="00B87EBD" w:rsidRDefault="00B87EBD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7EBD" w:rsidTr="003C75E1">
        <w:tc>
          <w:tcPr>
            <w:tcW w:w="1549" w:type="pct"/>
            <w:shd w:val="clear" w:color="auto" w:fill="D9D9D9" w:themeFill="background1" w:themeFillShade="D9"/>
          </w:tcPr>
          <w:p w:rsidR="00B87EBD" w:rsidRDefault="00B87EBD" w:rsidP="003C75E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situation (preferred by working committee)</w:t>
            </w:r>
          </w:p>
        </w:tc>
        <w:tc>
          <w:tcPr>
            <w:tcW w:w="2959" w:type="pct"/>
          </w:tcPr>
          <w:p w:rsidR="00B87EBD" w:rsidRDefault="00B87EBD" w:rsidP="009A1F7C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proposed rules suggest 3 judicial bodies (disciplinary, ethics, and appeal</w:t>
            </w:r>
            <w:r w:rsidR="00671EB1">
              <w:rPr>
                <w:rFonts w:asciiTheme="minorHAnsi" w:hAnsiTheme="minorHAnsi"/>
              </w:rPr>
              <w:t xml:space="preserve">s committees) </w:t>
            </w:r>
            <w:r>
              <w:rPr>
                <w:rFonts w:asciiTheme="minorHAnsi" w:hAnsiTheme="minorHAnsi"/>
              </w:rPr>
              <w:t xml:space="preserve">with independent chairs (non-Board members) elected by Congress; 1 </w:t>
            </w:r>
            <w:r w:rsidR="009A1F7C">
              <w:rPr>
                <w:rFonts w:asciiTheme="minorHAnsi" w:hAnsiTheme="minorHAnsi"/>
              </w:rPr>
              <w:t>audit and compliance</w:t>
            </w:r>
            <w:r>
              <w:rPr>
                <w:rFonts w:asciiTheme="minorHAnsi" w:hAnsiTheme="minorHAnsi"/>
              </w:rPr>
              <w:t xml:space="preserve"> committee (w</w:t>
            </w:r>
            <w:r w:rsidR="00671EB1">
              <w:rPr>
                <w:rFonts w:asciiTheme="minorHAnsi" w:hAnsiTheme="minorHAnsi"/>
              </w:rPr>
              <w:t xml:space="preserve">ith an independent chair </w:t>
            </w:r>
            <w:r>
              <w:rPr>
                <w:rFonts w:asciiTheme="minorHAnsi" w:hAnsiTheme="minorHAnsi"/>
              </w:rPr>
              <w:t>elected by Congress), 1 women’s committee, 1 referees’ committee, and other committees as the Board decides.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883254865"/>
          </w:sdtPr>
          <w:sdtEndPr/>
          <w:sdtContent>
            <w:tc>
              <w:tcPr>
                <w:tcW w:w="492" w:type="pct"/>
                <w:vAlign w:val="center"/>
              </w:tcPr>
              <w:p w:rsidR="00B87EBD" w:rsidRDefault="00B87EBD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7EBD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B87EBD" w:rsidRPr="00115F12" w:rsidRDefault="00B87EBD" w:rsidP="00B87EBD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</w:t>
            </w:r>
            <w:r>
              <w:rPr>
                <w:rFonts w:asciiTheme="minorHAnsi" w:hAnsiTheme="minorHAnsi"/>
                <w:b/>
              </w:rPr>
              <w:t>: Please outline your preference</w:t>
            </w:r>
          </w:p>
        </w:tc>
        <w:sdt>
          <w:sdtPr>
            <w:rPr>
              <w:rFonts w:asciiTheme="minorHAnsi" w:hAnsiTheme="minorHAnsi"/>
            </w:rPr>
            <w:id w:val="797263586"/>
            <w:showingPlcHdr/>
            <w:text/>
          </w:sdtPr>
          <w:sdtEndPr/>
          <w:sdtContent>
            <w:tc>
              <w:tcPr>
                <w:tcW w:w="2959" w:type="pct"/>
              </w:tcPr>
              <w:p w:rsidR="00B87EBD" w:rsidRDefault="00B87EBD" w:rsidP="003C75E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1414933398"/>
          </w:sdtPr>
          <w:sdtEndPr/>
          <w:sdtContent>
            <w:tc>
              <w:tcPr>
                <w:tcW w:w="492" w:type="pct"/>
                <w:vAlign w:val="center"/>
              </w:tcPr>
              <w:p w:rsidR="00B87EBD" w:rsidRPr="00703B0C" w:rsidRDefault="00B87EBD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11D1E" w:rsidRPr="003E530C" w:rsidTr="003C75E1">
        <w:tc>
          <w:tcPr>
            <w:tcW w:w="1549" w:type="pct"/>
            <w:shd w:val="clear" w:color="auto" w:fill="D9D9D9" w:themeFill="background1" w:themeFillShade="D9"/>
          </w:tcPr>
          <w:p w:rsidR="00611D1E" w:rsidRPr="00115F12" w:rsidRDefault="00611D1E" w:rsidP="00B87EBD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9" w:type="pct"/>
          </w:tcPr>
          <w:p w:rsidR="00611D1E" w:rsidRDefault="00611D1E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931192343"/>
          </w:sdtPr>
          <w:sdtEndPr/>
          <w:sdtContent>
            <w:tc>
              <w:tcPr>
                <w:tcW w:w="492" w:type="pct"/>
                <w:vAlign w:val="center"/>
              </w:tcPr>
              <w:p w:rsidR="00611D1E" w:rsidRPr="00703B0C" w:rsidRDefault="00611D1E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95CB7" w:rsidRDefault="00895CB7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8679C8" w:rsidRDefault="00895CB7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671EB1" w:rsidRDefault="00671EB1" w:rsidP="00671EB1">
      <w:pPr>
        <w:pStyle w:val="ListParagraph"/>
        <w:numPr>
          <w:ilvl w:val="0"/>
          <w:numId w:val="8"/>
        </w:numPr>
        <w:ind w:left="709" w:hanging="709"/>
        <w:jc w:val="both"/>
        <w:rPr>
          <w:rFonts w:asciiTheme="minorHAnsi" w:hAnsiTheme="minorHAnsi"/>
        </w:rPr>
      </w:pPr>
      <w:r w:rsidRPr="008629AB">
        <w:rPr>
          <w:rFonts w:asciiTheme="minorHAnsi" w:hAnsiTheme="minorHAnsi"/>
        </w:rPr>
        <w:lastRenderedPageBreak/>
        <w:t>Please tick the option you support</w:t>
      </w:r>
      <w:r w:rsidR="008629AB" w:rsidRPr="008629AB">
        <w:rPr>
          <w:rFonts w:asciiTheme="minorHAnsi" w:hAnsiTheme="minorHAnsi"/>
        </w:rPr>
        <w:t xml:space="preserve"> regarding the ability </w:t>
      </w:r>
      <w:r w:rsidR="007263D7">
        <w:rPr>
          <w:rFonts w:asciiTheme="minorHAnsi" w:hAnsiTheme="minorHAnsi"/>
        </w:rPr>
        <w:t>to change NZF’s</w:t>
      </w:r>
      <w:r w:rsidR="008629AB" w:rsidRPr="008629AB">
        <w:rPr>
          <w:rFonts w:asciiTheme="minorHAnsi" w:hAnsiTheme="minorHAnsi"/>
        </w:rPr>
        <w:t xml:space="preserve"> rules. </w:t>
      </w:r>
    </w:p>
    <w:p w:rsidR="008629AB" w:rsidRPr="008629AB" w:rsidRDefault="008629AB" w:rsidP="008629AB">
      <w:pPr>
        <w:pStyle w:val="ListParagraph"/>
        <w:ind w:left="709"/>
        <w:jc w:val="both"/>
        <w:rPr>
          <w:rFonts w:asciiTheme="minorHAnsi" w:hAnsiTheme="minorHAnsi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018"/>
        <w:gridCol w:w="5764"/>
        <w:gridCol w:w="958"/>
      </w:tblGrid>
      <w:tr w:rsidR="00671EB1" w:rsidTr="003C75E1">
        <w:tc>
          <w:tcPr>
            <w:tcW w:w="1549" w:type="pct"/>
            <w:shd w:val="clear" w:color="auto" w:fill="D9D9D9" w:themeFill="background1" w:themeFillShade="D9"/>
          </w:tcPr>
          <w:p w:rsidR="00671EB1" w:rsidRPr="00115F12" w:rsidRDefault="00671EB1" w:rsidP="00671EB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NZ Football rules</w:t>
            </w:r>
          </w:p>
        </w:tc>
        <w:tc>
          <w:tcPr>
            <w:tcW w:w="2959" w:type="pct"/>
          </w:tcPr>
          <w:p w:rsidR="00671EB1" w:rsidRDefault="00671EB1" w:rsidP="003C75E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NZ Football</w:t>
            </w:r>
            <w:r w:rsidR="007263D7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rules can </w:t>
            </w:r>
            <w:r w:rsidR="007263D7">
              <w:rPr>
                <w:rFonts w:asciiTheme="minorHAnsi" w:hAnsiTheme="minorHAnsi"/>
              </w:rPr>
              <w:t xml:space="preserve">be </w:t>
            </w:r>
            <w:r>
              <w:rPr>
                <w:rFonts w:asciiTheme="minorHAnsi" w:hAnsiTheme="minorHAnsi"/>
              </w:rPr>
              <w:t>change</w:t>
            </w:r>
            <w:r w:rsidR="007263D7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by resolution at Congress supported by at least 75% of those who vote.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851779757"/>
          </w:sdtPr>
          <w:sdtEndPr/>
          <w:sdtContent>
            <w:tc>
              <w:tcPr>
                <w:tcW w:w="492" w:type="pct"/>
                <w:vAlign w:val="center"/>
              </w:tcPr>
              <w:p w:rsidR="00671EB1" w:rsidRDefault="00671EB1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71EB1" w:rsidTr="003C75E1">
        <w:tc>
          <w:tcPr>
            <w:tcW w:w="1549" w:type="pct"/>
            <w:shd w:val="clear" w:color="auto" w:fill="D9D9D9" w:themeFill="background1" w:themeFillShade="D9"/>
          </w:tcPr>
          <w:p w:rsidR="00671EB1" w:rsidRDefault="00671EB1" w:rsidP="00671EB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FIFA’s </w:t>
            </w:r>
            <w:r w:rsidR="007263D7">
              <w:rPr>
                <w:rFonts w:asciiTheme="minorHAnsi" w:hAnsiTheme="minorHAnsi"/>
                <w:b/>
              </w:rPr>
              <w:t xml:space="preserve">proposed </w:t>
            </w:r>
            <w:r>
              <w:rPr>
                <w:rFonts w:asciiTheme="minorHAnsi" w:hAnsiTheme="minorHAnsi"/>
                <w:b/>
              </w:rPr>
              <w:t xml:space="preserve">rules </w:t>
            </w:r>
          </w:p>
        </w:tc>
        <w:tc>
          <w:tcPr>
            <w:tcW w:w="2959" w:type="pct"/>
          </w:tcPr>
          <w:p w:rsidR="00671EB1" w:rsidRDefault="00671EB1" w:rsidP="00671EB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FIFA recommends the support of at least 75% of those present at Congress be required for an amendment to the rules, and that at least 50% of those eligible to vote must be present at Congress for an amendment to be valid.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64479049"/>
          </w:sdtPr>
          <w:sdtEndPr/>
          <w:sdtContent>
            <w:tc>
              <w:tcPr>
                <w:tcW w:w="492" w:type="pct"/>
                <w:vAlign w:val="center"/>
              </w:tcPr>
              <w:p w:rsidR="00671EB1" w:rsidRDefault="00671EB1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71EB1" w:rsidTr="003C75E1">
        <w:tc>
          <w:tcPr>
            <w:tcW w:w="1549" w:type="pct"/>
            <w:shd w:val="clear" w:color="auto" w:fill="D9D9D9" w:themeFill="background1" w:themeFillShade="D9"/>
          </w:tcPr>
          <w:p w:rsidR="00671EB1" w:rsidRDefault="00671EB1" w:rsidP="00671EB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115F12">
              <w:rPr>
                <w:rFonts w:asciiTheme="minorHAnsi" w:hAnsiTheme="minorHAnsi"/>
                <w:b/>
              </w:rPr>
              <w:t>Other</w:t>
            </w:r>
            <w:r>
              <w:rPr>
                <w:rFonts w:asciiTheme="minorHAnsi" w:hAnsiTheme="minorHAnsi"/>
                <w:b/>
              </w:rPr>
              <w:t>: Please outline your preference</w:t>
            </w:r>
          </w:p>
        </w:tc>
        <w:sdt>
          <w:sdtPr>
            <w:rPr>
              <w:rFonts w:asciiTheme="minorHAnsi" w:hAnsiTheme="minorHAnsi"/>
            </w:rPr>
            <w:id w:val="1410268610"/>
            <w:showingPlcHdr/>
            <w:text/>
          </w:sdtPr>
          <w:sdtEndPr/>
          <w:sdtContent>
            <w:tc>
              <w:tcPr>
                <w:tcW w:w="2959" w:type="pct"/>
              </w:tcPr>
              <w:p w:rsidR="00671EB1" w:rsidRDefault="00671EB1" w:rsidP="00671EB1">
                <w:pPr>
                  <w:spacing w:after="200" w:line="276" w:lineRule="auto"/>
                  <w:ind w:left="0"/>
                  <w:jc w:val="both"/>
                  <w:rPr>
                    <w:rFonts w:asciiTheme="minorHAnsi" w:hAnsiTheme="minorHAnsi"/>
                  </w:rPr>
                </w:pPr>
                <w:r w:rsidRPr="00115F12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8"/>
              <w:szCs w:val="28"/>
            </w:rPr>
            <w:id w:val="-532654000"/>
          </w:sdtPr>
          <w:sdtEndPr/>
          <w:sdtContent>
            <w:tc>
              <w:tcPr>
                <w:tcW w:w="492" w:type="pct"/>
                <w:vAlign w:val="center"/>
              </w:tcPr>
              <w:p w:rsidR="00671EB1" w:rsidRDefault="00671EB1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11D1E" w:rsidTr="003C75E1">
        <w:tc>
          <w:tcPr>
            <w:tcW w:w="1549" w:type="pct"/>
            <w:shd w:val="clear" w:color="auto" w:fill="D9D9D9" w:themeFill="background1" w:themeFillShade="D9"/>
          </w:tcPr>
          <w:p w:rsidR="00611D1E" w:rsidRPr="00115F12" w:rsidRDefault="00611D1E" w:rsidP="00671EB1">
            <w:pPr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None/Don’t know</w:t>
            </w:r>
          </w:p>
        </w:tc>
        <w:tc>
          <w:tcPr>
            <w:tcW w:w="2959" w:type="pct"/>
          </w:tcPr>
          <w:p w:rsidR="00611D1E" w:rsidRDefault="00611D1E" w:rsidP="00671EB1">
            <w:pPr>
              <w:spacing w:after="200"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257132737"/>
          </w:sdtPr>
          <w:sdtEndPr/>
          <w:sdtContent>
            <w:tc>
              <w:tcPr>
                <w:tcW w:w="492" w:type="pct"/>
                <w:vAlign w:val="center"/>
              </w:tcPr>
              <w:p w:rsidR="00611D1E" w:rsidRDefault="00611D1E" w:rsidP="003C75E1">
                <w:pPr>
                  <w:spacing w:after="200" w:line="276" w:lineRule="auto"/>
                  <w:ind w:left="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11D1E" w:rsidRDefault="00611D1E" w:rsidP="00F603EC">
      <w:pPr>
        <w:ind w:left="0"/>
        <w:rPr>
          <w:rFonts w:asciiTheme="minorHAnsi" w:hAnsiTheme="minorHAnsi"/>
          <w:b/>
          <w:sz w:val="28"/>
          <w:szCs w:val="28"/>
        </w:rPr>
      </w:pPr>
    </w:p>
    <w:p w:rsidR="00611D1E" w:rsidRDefault="00611D1E">
      <w:pPr>
        <w:spacing w:after="200" w:line="276" w:lineRule="auto"/>
        <w:ind w:left="0"/>
        <w:rPr>
          <w:rFonts w:asciiTheme="minorHAnsi" w:hAnsiTheme="minorHAnsi"/>
          <w:b/>
          <w:sz w:val="28"/>
          <w:szCs w:val="28"/>
        </w:rPr>
      </w:pPr>
      <w:bookmarkStart w:id="4" w:name="_GoBack"/>
      <w:bookmarkEnd w:id="4"/>
    </w:p>
    <w:sectPr w:rsidR="00611D1E" w:rsidSect="00895CB7">
      <w:footerReference w:type="default" r:id="rId12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1E" w:rsidRDefault="00C41A1E" w:rsidP="00D56577">
      <w:r>
        <w:separator/>
      </w:r>
    </w:p>
  </w:endnote>
  <w:endnote w:type="continuationSeparator" w:id="0">
    <w:p w:rsidR="00C41A1E" w:rsidRDefault="00C41A1E" w:rsidP="00D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42632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5F8" w:rsidRPr="00703B0C" w:rsidRDefault="0014399E">
        <w:pPr>
          <w:pStyle w:val="Footer"/>
          <w:jc w:val="right"/>
          <w:rPr>
            <w:rFonts w:asciiTheme="minorHAnsi" w:hAnsiTheme="minorHAnsi"/>
          </w:rPr>
        </w:pPr>
        <w:r w:rsidRPr="00703B0C">
          <w:rPr>
            <w:rFonts w:asciiTheme="minorHAnsi" w:hAnsiTheme="minorHAnsi"/>
          </w:rPr>
          <w:fldChar w:fldCharType="begin"/>
        </w:r>
        <w:r w:rsidR="004575F8" w:rsidRPr="00703B0C">
          <w:rPr>
            <w:rFonts w:asciiTheme="minorHAnsi" w:hAnsiTheme="minorHAnsi"/>
          </w:rPr>
          <w:instrText xml:space="preserve"> PAGE   \* MERGEFORMAT </w:instrText>
        </w:r>
        <w:r w:rsidRPr="00703B0C">
          <w:rPr>
            <w:rFonts w:asciiTheme="minorHAnsi" w:hAnsiTheme="minorHAnsi"/>
          </w:rPr>
          <w:fldChar w:fldCharType="separate"/>
        </w:r>
        <w:r w:rsidR="00994CD4">
          <w:rPr>
            <w:rFonts w:asciiTheme="minorHAnsi" w:hAnsiTheme="minorHAnsi"/>
            <w:noProof/>
          </w:rPr>
          <w:t>2</w:t>
        </w:r>
        <w:r w:rsidRPr="00703B0C">
          <w:rPr>
            <w:rFonts w:asciiTheme="minorHAnsi" w:hAnsiTheme="minorHAnsi"/>
            <w:noProof/>
          </w:rPr>
          <w:fldChar w:fldCharType="end"/>
        </w:r>
      </w:p>
    </w:sdtContent>
  </w:sdt>
  <w:p w:rsidR="004575F8" w:rsidRDefault="00457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1E" w:rsidRDefault="00C41A1E" w:rsidP="00D56577">
      <w:r>
        <w:separator/>
      </w:r>
    </w:p>
  </w:footnote>
  <w:footnote w:type="continuationSeparator" w:id="0">
    <w:p w:rsidR="00C41A1E" w:rsidRDefault="00C41A1E" w:rsidP="00D5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82C"/>
    <w:multiLevelType w:val="hybridMultilevel"/>
    <w:tmpl w:val="217E5E32"/>
    <w:lvl w:ilvl="0" w:tplc="411A1130">
      <w:start w:val="1"/>
      <w:numFmt w:val="bullet"/>
      <w:pStyle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D3D31"/>
    <w:multiLevelType w:val="hybridMultilevel"/>
    <w:tmpl w:val="9C2E16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51F26"/>
    <w:multiLevelType w:val="hybridMultilevel"/>
    <w:tmpl w:val="D266140E"/>
    <w:lvl w:ilvl="0" w:tplc="B4F23814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7D4E77"/>
    <w:multiLevelType w:val="hybridMultilevel"/>
    <w:tmpl w:val="6A0844A4"/>
    <w:lvl w:ilvl="0" w:tplc="1BE480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D3E6D"/>
    <w:multiLevelType w:val="hybridMultilevel"/>
    <w:tmpl w:val="17E29080"/>
    <w:lvl w:ilvl="0" w:tplc="BBEAAB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6AF1"/>
    <w:multiLevelType w:val="hybridMultilevel"/>
    <w:tmpl w:val="A6A0B7A6"/>
    <w:lvl w:ilvl="0" w:tplc="EBE40A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1686"/>
    <w:multiLevelType w:val="hybridMultilevel"/>
    <w:tmpl w:val="B38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D6FBE"/>
    <w:multiLevelType w:val="hybridMultilevel"/>
    <w:tmpl w:val="2B8E3334"/>
    <w:lvl w:ilvl="0" w:tplc="38C2C5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2"/>
    <w:rsid w:val="000B0AF0"/>
    <w:rsid w:val="00103735"/>
    <w:rsid w:val="00114123"/>
    <w:rsid w:val="00115F12"/>
    <w:rsid w:val="00124784"/>
    <w:rsid w:val="00127006"/>
    <w:rsid w:val="0014399E"/>
    <w:rsid w:val="002309AC"/>
    <w:rsid w:val="002628BE"/>
    <w:rsid w:val="002F6083"/>
    <w:rsid w:val="003078AA"/>
    <w:rsid w:val="00365EEE"/>
    <w:rsid w:val="003C6FAA"/>
    <w:rsid w:val="003D6EF3"/>
    <w:rsid w:val="003E530C"/>
    <w:rsid w:val="00454D6F"/>
    <w:rsid w:val="004568FE"/>
    <w:rsid w:val="004575F8"/>
    <w:rsid w:val="0047372B"/>
    <w:rsid w:val="004834C9"/>
    <w:rsid w:val="004A4F54"/>
    <w:rsid w:val="004B789A"/>
    <w:rsid w:val="004D7A92"/>
    <w:rsid w:val="004E496A"/>
    <w:rsid w:val="005247B7"/>
    <w:rsid w:val="005844BC"/>
    <w:rsid w:val="005D78D2"/>
    <w:rsid w:val="005F46DE"/>
    <w:rsid w:val="00611D1E"/>
    <w:rsid w:val="006553F8"/>
    <w:rsid w:val="00671EB1"/>
    <w:rsid w:val="0069564C"/>
    <w:rsid w:val="00703B0C"/>
    <w:rsid w:val="007067B3"/>
    <w:rsid w:val="00707C2C"/>
    <w:rsid w:val="007263D7"/>
    <w:rsid w:val="00785C8C"/>
    <w:rsid w:val="007A3644"/>
    <w:rsid w:val="008629AB"/>
    <w:rsid w:val="008679C8"/>
    <w:rsid w:val="00895CB7"/>
    <w:rsid w:val="0089626D"/>
    <w:rsid w:val="0092488A"/>
    <w:rsid w:val="00994CD4"/>
    <w:rsid w:val="009A1F7C"/>
    <w:rsid w:val="009A29C3"/>
    <w:rsid w:val="009A7150"/>
    <w:rsid w:val="009E2E62"/>
    <w:rsid w:val="009F51A5"/>
    <w:rsid w:val="00A91202"/>
    <w:rsid w:val="00AB7871"/>
    <w:rsid w:val="00AD1C6C"/>
    <w:rsid w:val="00B05847"/>
    <w:rsid w:val="00B303F9"/>
    <w:rsid w:val="00B87EBD"/>
    <w:rsid w:val="00C21A0B"/>
    <w:rsid w:val="00C33DF9"/>
    <w:rsid w:val="00C41A1E"/>
    <w:rsid w:val="00C621BB"/>
    <w:rsid w:val="00C704D8"/>
    <w:rsid w:val="00CC6791"/>
    <w:rsid w:val="00D07BCD"/>
    <w:rsid w:val="00D1787E"/>
    <w:rsid w:val="00D17EC7"/>
    <w:rsid w:val="00D35FBB"/>
    <w:rsid w:val="00D560DC"/>
    <w:rsid w:val="00D56577"/>
    <w:rsid w:val="00E76B44"/>
    <w:rsid w:val="00F057D9"/>
    <w:rsid w:val="00F37132"/>
    <w:rsid w:val="00F603EC"/>
    <w:rsid w:val="00F677A1"/>
    <w:rsid w:val="00F81629"/>
    <w:rsid w:val="00F94D95"/>
    <w:rsid w:val="00FB26E2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2"/>
    <w:pPr>
      <w:spacing w:after="0" w:line="240" w:lineRule="auto"/>
      <w:ind w:left="108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8D2"/>
    <w:pPr>
      <w:keepNext/>
      <w:keepLines/>
      <w:spacing w:before="480"/>
      <w:outlineLvl w:val="0"/>
    </w:pPr>
    <w:rPr>
      <w:rFonts w:ascii="Times" w:hAnsi="Times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78D2"/>
    <w:rPr>
      <w:rFonts w:ascii="Times" w:eastAsia="Times New Roman" w:hAnsi="Times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78D2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5D78D2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7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3EC"/>
    <w:rPr>
      <w:color w:val="0000FF" w:themeColor="hyperlink"/>
      <w:u w:val="single"/>
    </w:rPr>
  </w:style>
  <w:style w:type="paragraph" w:customStyle="1" w:styleId="Bullet">
    <w:name w:val="Bullet"/>
    <w:link w:val="BulletChar"/>
    <w:uiPriority w:val="99"/>
    <w:rsid w:val="00F603EC"/>
    <w:pPr>
      <w:numPr>
        <w:numId w:val="1"/>
      </w:num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uiPriority w:val="99"/>
    <w:locked/>
    <w:rsid w:val="00F603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03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2"/>
    <w:pPr>
      <w:spacing w:after="0" w:line="240" w:lineRule="auto"/>
      <w:ind w:left="108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8D2"/>
    <w:pPr>
      <w:keepNext/>
      <w:keepLines/>
      <w:spacing w:before="480"/>
      <w:outlineLvl w:val="0"/>
    </w:pPr>
    <w:rPr>
      <w:rFonts w:ascii="Times" w:hAnsi="Times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78D2"/>
    <w:rPr>
      <w:rFonts w:ascii="Times" w:eastAsia="Times New Roman" w:hAnsi="Times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78D2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5D78D2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7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3EC"/>
    <w:rPr>
      <w:color w:val="0000FF" w:themeColor="hyperlink"/>
      <w:u w:val="single"/>
    </w:rPr>
  </w:style>
  <w:style w:type="paragraph" w:customStyle="1" w:styleId="Bullet">
    <w:name w:val="Bullet"/>
    <w:link w:val="BulletChar"/>
    <w:uiPriority w:val="99"/>
    <w:rsid w:val="00F603EC"/>
    <w:pPr>
      <w:numPr>
        <w:numId w:val="1"/>
      </w:num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uiPriority w:val="99"/>
    <w:locked/>
    <w:rsid w:val="00F603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03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@capitalfootball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dy.martin@nzfootball.co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3DD8-B11F-4CD6-90ED-5DBE6F29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Wilson</dc:creator>
  <cp:lastModifiedBy>Robert Johnson</cp:lastModifiedBy>
  <cp:revision>5</cp:revision>
  <cp:lastPrinted>2014-07-28T03:20:00Z</cp:lastPrinted>
  <dcterms:created xsi:type="dcterms:W3CDTF">2014-07-30T21:06:00Z</dcterms:created>
  <dcterms:modified xsi:type="dcterms:W3CDTF">2014-07-30T21:34:00Z</dcterms:modified>
</cp:coreProperties>
</file>